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3B" w:rsidRDefault="0072123C" w:rsidP="00D16428">
      <w:pPr>
        <w:rPr>
          <w:b/>
        </w:rPr>
      </w:pPr>
      <w:r w:rsidRPr="002D61FB">
        <w:rPr>
          <w:b/>
        </w:rPr>
        <w:t>As</w:t>
      </w:r>
      <w:r w:rsidR="002D61FB" w:rsidRPr="002D61FB">
        <w:rPr>
          <w:b/>
        </w:rPr>
        <w:t xml:space="preserve">sessing </w:t>
      </w:r>
      <w:r w:rsidR="003E50A3">
        <w:rPr>
          <w:b/>
        </w:rPr>
        <w:t>organic farming practises to</w:t>
      </w:r>
      <w:r w:rsidR="002D61FB" w:rsidRPr="002D61FB">
        <w:rPr>
          <w:b/>
        </w:rPr>
        <w:t xml:space="preserve"> </w:t>
      </w:r>
      <w:r w:rsidR="003E50A3" w:rsidRPr="002D61FB">
        <w:rPr>
          <w:b/>
        </w:rPr>
        <w:t>combat</w:t>
      </w:r>
      <w:r w:rsidR="002D61FB" w:rsidRPr="002D61FB">
        <w:rPr>
          <w:b/>
        </w:rPr>
        <w:t xml:space="preserve"> antibiotic resistance in agriculture. </w:t>
      </w:r>
    </w:p>
    <w:p w:rsidR="00A963BB" w:rsidRDefault="005101D9" w:rsidP="00D16428">
      <w:pPr>
        <w:rPr>
          <w:b/>
        </w:rPr>
      </w:pPr>
      <w:r>
        <w:rPr>
          <w:b/>
        </w:rPr>
        <w:t>Executive Summary</w:t>
      </w:r>
      <w:r w:rsidR="00136400">
        <w:rPr>
          <w:b/>
        </w:rPr>
        <w:t>:</w:t>
      </w:r>
    </w:p>
    <w:p w:rsidR="00BD7FB9" w:rsidRDefault="009B0D4E" w:rsidP="00D16428">
      <w:r w:rsidRPr="009B0D4E">
        <w:t>5000 people</w:t>
      </w:r>
      <w:r w:rsidR="00BD7FB9">
        <w:t xml:space="preserve"> </w:t>
      </w:r>
      <w:r w:rsidRPr="009B0D4E">
        <w:t>die ann</w:t>
      </w:r>
      <w:r w:rsidR="00DE18CE">
        <w:t xml:space="preserve">ually in the UK from antibiotic </w:t>
      </w:r>
      <w:r w:rsidRPr="009B0D4E">
        <w:t>resistant bacterial infections</w:t>
      </w:r>
      <w:r w:rsidR="004F0710">
        <w:t xml:space="preserve"> </w:t>
      </w:r>
      <w:r w:rsidR="004F0710" w:rsidRPr="00DA7871">
        <w:t>(Alliance to save our antibiotics, 2016)</w:t>
      </w:r>
      <w:r>
        <w:t xml:space="preserve">. </w:t>
      </w:r>
      <w:r w:rsidR="00DE18CE">
        <w:t>This number is expec</w:t>
      </w:r>
      <w:r w:rsidR="00105D6A">
        <w:t>ted to continue to rise</w:t>
      </w:r>
      <w:r w:rsidR="00DE18CE">
        <w:t xml:space="preserve">. </w:t>
      </w:r>
      <w:r w:rsidR="00A963BB">
        <w:t>The farming industry is a major consumer of antibiotics</w:t>
      </w:r>
      <w:r>
        <w:t xml:space="preserve"> and </w:t>
      </w:r>
      <w:r w:rsidR="00FD6F0F">
        <w:t>contributes</w:t>
      </w:r>
      <w:r>
        <w:t xml:space="preserve"> to</w:t>
      </w:r>
      <w:r w:rsidR="00FD6F0F">
        <w:t xml:space="preserve"> the rise of</w:t>
      </w:r>
      <w:r>
        <w:t xml:space="preserve"> </w:t>
      </w:r>
      <w:r w:rsidRPr="004E5F98">
        <w:rPr>
          <w:b/>
        </w:rPr>
        <w:t>antibiotic resistance</w:t>
      </w:r>
      <w:r>
        <w:t>.</w:t>
      </w:r>
      <w:r w:rsidR="00BD7FB9">
        <w:t xml:space="preserve"> </w:t>
      </w:r>
      <w:r w:rsidR="00BD7FB9" w:rsidRPr="00BD7FB9">
        <w:t xml:space="preserve">Research </w:t>
      </w:r>
      <w:r w:rsidR="008F625F" w:rsidRPr="00BD7FB9">
        <w:t>demonstrates</w:t>
      </w:r>
      <w:r w:rsidR="00BD7FB9" w:rsidRPr="00BD7FB9">
        <w:t xml:space="preserve"> that this extensive us</w:t>
      </w:r>
      <w:r w:rsidR="001D1A10">
        <w:t>e of antibiotics in livestock</w:t>
      </w:r>
      <w:r w:rsidR="00BD7FB9" w:rsidRPr="00BD7FB9">
        <w:t xml:space="preserve"> is promoting the development of </w:t>
      </w:r>
      <w:r w:rsidR="00BD7FB9" w:rsidRPr="001B0AC0">
        <w:rPr>
          <w:b/>
        </w:rPr>
        <w:t xml:space="preserve">antibiotic </w:t>
      </w:r>
      <w:r w:rsidR="00BD7FB9" w:rsidRPr="00BD7FB9">
        <w:t>resistance in a variety of bacteria</w:t>
      </w:r>
      <w:r w:rsidR="00C12BE5">
        <w:t xml:space="preserve"> (Figure 1)</w:t>
      </w:r>
      <w:r w:rsidR="00155E51">
        <w:t>.</w:t>
      </w:r>
      <w:r w:rsidR="008F625F">
        <w:t xml:space="preserve"> These </w:t>
      </w:r>
      <w:r w:rsidR="007D3535">
        <w:t xml:space="preserve">bacteria </w:t>
      </w:r>
      <w:r w:rsidR="007D3535" w:rsidRPr="00BD7FB9">
        <w:t>affect</w:t>
      </w:r>
      <w:r w:rsidR="00BD7FB9" w:rsidRPr="00BD7FB9">
        <w:t xml:space="preserve"> not only livestock</w:t>
      </w:r>
      <w:r w:rsidR="000C7443">
        <w:t>,</w:t>
      </w:r>
      <w:r w:rsidR="00BD7FB9" w:rsidRPr="00BD7FB9">
        <w:t xml:space="preserve"> but also humans.</w:t>
      </w:r>
      <w:r w:rsidR="00CE0390">
        <w:t xml:space="preserve"> </w:t>
      </w:r>
      <w:r w:rsidR="006C06A8">
        <w:t xml:space="preserve">These spread </w:t>
      </w:r>
      <w:r w:rsidR="004F1D86">
        <w:t>via the food chain, from animal to animal, animal to human or deposited into the local environment via dust, manure</w:t>
      </w:r>
      <w:r w:rsidR="00A7157D">
        <w:t>/slurry</w:t>
      </w:r>
      <w:r w:rsidR="004F1D86">
        <w:t xml:space="preserve"> or water courses.</w:t>
      </w:r>
      <w:r w:rsidR="00BD7FB9" w:rsidRPr="00155E51">
        <w:rPr>
          <w:color w:val="FF0000"/>
        </w:rPr>
        <w:t xml:space="preserve"> </w:t>
      </w:r>
      <w:r w:rsidR="00A963BB" w:rsidRPr="00155E51">
        <w:rPr>
          <w:color w:val="FF0000"/>
        </w:rPr>
        <w:t xml:space="preserve"> </w:t>
      </w:r>
      <w:r w:rsidR="00072F02">
        <w:t>Antibiotics administration</w:t>
      </w:r>
      <w:r w:rsidR="00A72BB9">
        <w:t xml:space="preserve"> to livestock</w:t>
      </w:r>
      <w:r w:rsidR="000F28B1">
        <w:t xml:space="preserve"> </w:t>
      </w:r>
      <w:r w:rsidR="00072F02">
        <w:t>is</w:t>
      </w:r>
      <w:r w:rsidR="000F28B1">
        <w:t xml:space="preserve"> less controlled and routinely </w:t>
      </w:r>
      <w:r w:rsidR="0042075F">
        <w:t>administered</w:t>
      </w:r>
      <w:r w:rsidR="00A72BB9">
        <w:t xml:space="preserve"> without veterinary advice. Furthermore, in many cou</w:t>
      </w:r>
      <w:r w:rsidR="0042075F">
        <w:t xml:space="preserve">ntries antibiotics are </w:t>
      </w:r>
      <w:r w:rsidR="00A72BB9">
        <w:t>administered to preven</w:t>
      </w:r>
      <w:r w:rsidR="0042075F">
        <w:t xml:space="preserve">t diseases and </w:t>
      </w:r>
      <w:r w:rsidR="00A72BB9">
        <w:t>to promote</w:t>
      </w:r>
      <w:r w:rsidR="0066188F">
        <w:t xml:space="preserve"> animal growth.</w:t>
      </w:r>
      <w:r w:rsidR="004E5F98">
        <w:t xml:space="preserve"> </w:t>
      </w:r>
      <w:r w:rsidR="00BD7FB9">
        <w:t xml:space="preserve"> In </w:t>
      </w:r>
      <w:r w:rsidR="00BD7FB9" w:rsidRPr="00BD7FB9">
        <w:rPr>
          <w:b/>
        </w:rPr>
        <w:t>organic</w:t>
      </w:r>
      <w:r w:rsidR="00BD7FB9">
        <w:t xml:space="preserve"> farming however, antibiotics are only administered as a last resort. Organic farming also promotes lower stocking levels and outdoor </w:t>
      </w:r>
      <w:r w:rsidR="00BD7FB9" w:rsidRPr="00840233">
        <w:t>rearing</w:t>
      </w:r>
      <w:r w:rsidR="00BD7FB9" w:rsidRPr="00BD7FB9">
        <w:rPr>
          <w:b/>
        </w:rPr>
        <w:t>.</w:t>
      </w:r>
      <w:r w:rsidR="00BD7FB9">
        <w:t xml:space="preserve"> </w:t>
      </w:r>
      <w:r w:rsidR="00CD17E3">
        <w:t>The proposed study</w:t>
      </w:r>
      <w:r w:rsidR="00ED7284">
        <w:t xml:space="preserve"> aims to answer the following questions:</w:t>
      </w:r>
    </w:p>
    <w:p w:rsidR="00F30893" w:rsidRPr="006D0BD1" w:rsidRDefault="00F30893" w:rsidP="00F30893">
      <w:pPr>
        <w:pStyle w:val="ListParagraph"/>
        <w:numPr>
          <w:ilvl w:val="0"/>
          <w:numId w:val="16"/>
        </w:numPr>
      </w:pPr>
      <w:r>
        <w:t>Do organic farming practises</w:t>
      </w:r>
      <w:r w:rsidRPr="006D0BD1">
        <w:t xml:space="preserve"> lead to reduced levels of antibiotic resistance?</w:t>
      </w:r>
    </w:p>
    <w:p w:rsidR="00F30893" w:rsidRDefault="00F30893" w:rsidP="00F30893">
      <w:pPr>
        <w:pStyle w:val="ListParagraph"/>
        <w:numPr>
          <w:ilvl w:val="0"/>
          <w:numId w:val="16"/>
        </w:numPr>
      </w:pPr>
      <w:r w:rsidRPr="006D0BD1">
        <w:t>What specif</w:t>
      </w:r>
      <w:r>
        <w:t xml:space="preserve">ic elements of organic farming </w:t>
      </w:r>
      <w:r w:rsidRPr="006D0BD1">
        <w:t>lead to reduc</w:t>
      </w:r>
      <w:r>
        <w:t>ed antibiotic resistance</w:t>
      </w:r>
      <w:r w:rsidRPr="006D0BD1">
        <w:t>?</w:t>
      </w:r>
    </w:p>
    <w:p w:rsidR="00136400" w:rsidRPr="00136400" w:rsidRDefault="002F7244" w:rsidP="00D16428">
      <w:pPr>
        <w:rPr>
          <w:b/>
        </w:rPr>
      </w:pPr>
      <w:r>
        <w:rPr>
          <w:noProof/>
          <w:lang w:eastAsia="en-GB"/>
        </w:rPr>
        <w:drawing>
          <wp:anchor distT="0" distB="0" distL="114300" distR="114300" simplePos="0" relativeHeight="251662336" behindDoc="1" locked="0" layoutInCell="1" allowOverlap="1" wp14:anchorId="55D92DCC" wp14:editId="07BED955">
            <wp:simplePos x="0" y="0"/>
            <wp:positionH relativeFrom="column">
              <wp:posOffset>-685800</wp:posOffset>
            </wp:positionH>
            <wp:positionV relativeFrom="paragraph">
              <wp:posOffset>1793875</wp:posOffset>
            </wp:positionV>
            <wp:extent cx="7198165" cy="21717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81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0">
        <w:t xml:space="preserve">Current </w:t>
      </w:r>
      <w:r w:rsidR="0060503F">
        <w:t xml:space="preserve">research </w:t>
      </w:r>
      <w:r w:rsidR="00E759F0">
        <w:t xml:space="preserve">has </w:t>
      </w:r>
      <w:r w:rsidR="0060503F">
        <w:t xml:space="preserve">identified </w:t>
      </w:r>
      <w:r w:rsidR="00E759F0">
        <w:t xml:space="preserve">that </w:t>
      </w:r>
      <w:r w:rsidR="00E759F0" w:rsidRPr="00840233">
        <w:t>organic</w:t>
      </w:r>
      <w:r w:rsidR="001301EE">
        <w:t xml:space="preserve"> livestock farms demonstrate</w:t>
      </w:r>
      <w:r w:rsidR="00EE2D76">
        <w:t xml:space="preserve"> reduced levels of antibiotic resistance</w:t>
      </w:r>
      <w:r w:rsidR="00CA0267">
        <w:t xml:space="preserve"> when compared to conventional farms</w:t>
      </w:r>
      <w:r w:rsidR="00F12156">
        <w:t>.</w:t>
      </w:r>
      <w:r w:rsidR="00CA50B0">
        <w:t xml:space="preserve"> </w:t>
      </w:r>
      <w:r w:rsidR="00901D1D">
        <w:t>Results are replicated in the USA and multiple EU countries</w:t>
      </w:r>
      <w:r w:rsidR="00D635EE">
        <w:t xml:space="preserve"> in beef, pigs and poultry</w:t>
      </w:r>
      <w:r w:rsidR="00901D1D">
        <w:t>.</w:t>
      </w:r>
      <w:r w:rsidR="006F223C">
        <w:t xml:space="preserve"> Current data displays the possibility that factors other </w:t>
      </w:r>
      <w:r w:rsidR="00F14336">
        <w:t>than levels of antibiotics administered</w:t>
      </w:r>
      <w:r w:rsidR="006F223C">
        <w:t xml:space="preserve"> may be involved. </w:t>
      </w:r>
      <w:r w:rsidR="00EF6F9F" w:rsidRPr="003C56C3">
        <w:rPr>
          <w:color w:val="FF0000"/>
        </w:rPr>
        <w:t xml:space="preserve"> </w:t>
      </w:r>
      <w:r w:rsidR="009522E5">
        <w:t xml:space="preserve">Recommendations are to </w:t>
      </w:r>
      <w:r w:rsidR="00360679">
        <w:t>use standardised methods on further larger scale studies</w:t>
      </w:r>
      <w:r w:rsidR="00926728">
        <w:t>, using categorised</w:t>
      </w:r>
      <w:r w:rsidR="00360679">
        <w:t xml:space="preserve"> </w:t>
      </w:r>
      <w:r w:rsidR="00774668">
        <w:t>farming systems based on antibiotic intake, size and livestock density.</w:t>
      </w:r>
      <w:r w:rsidR="004E054E">
        <w:t xml:space="preserve"> It is also recommended that organic aspects are </w:t>
      </w:r>
      <w:r w:rsidR="001953AB">
        <w:t xml:space="preserve">experimentally </w:t>
      </w:r>
      <w:r w:rsidR="004E054E">
        <w:t>introduced to convent</w:t>
      </w:r>
      <w:r w:rsidR="00A566A6">
        <w:t>ional farms to assess the impact of</w:t>
      </w:r>
      <w:r w:rsidR="004E054E">
        <w:t xml:space="preserve"> </w:t>
      </w:r>
      <w:r w:rsidR="009D4035">
        <w:t xml:space="preserve">individual </w:t>
      </w:r>
      <w:r w:rsidR="00A566A6">
        <w:t>organic elements</w:t>
      </w:r>
      <w:r w:rsidR="001953AB">
        <w:t xml:space="preserve"> in successfully reducing antibiotic resistance. </w:t>
      </w:r>
      <w:r w:rsidR="000B2647">
        <w:t xml:space="preserve">These studies should lead to affective management methods to combat antibiotic resistance escalating in agriculture. </w:t>
      </w:r>
      <w:r w:rsidR="00F1161D">
        <w:rPr>
          <w:b/>
        </w:rPr>
        <w:t>W</w:t>
      </w:r>
      <w:r w:rsidR="00136400" w:rsidRPr="00136400">
        <w:rPr>
          <w:b/>
        </w:rPr>
        <w:t>ords:</w:t>
      </w:r>
      <w:r w:rsidR="00C12BE5">
        <w:rPr>
          <w:b/>
        </w:rPr>
        <w:t xml:space="preserve"> 298</w:t>
      </w:r>
    </w:p>
    <w:p w:rsidR="00275459" w:rsidRPr="009A0BBF" w:rsidRDefault="00275459" w:rsidP="00D16428"/>
    <w:p w:rsidR="00275459" w:rsidRDefault="00275459" w:rsidP="00D16428">
      <w:pPr>
        <w:rPr>
          <w:b/>
        </w:rPr>
      </w:pPr>
    </w:p>
    <w:p w:rsidR="00275459" w:rsidRDefault="00275459" w:rsidP="00D16428">
      <w:pPr>
        <w:rPr>
          <w:b/>
        </w:rPr>
      </w:pPr>
    </w:p>
    <w:p w:rsidR="00275459" w:rsidRDefault="00275459" w:rsidP="00D16428">
      <w:pPr>
        <w:rPr>
          <w:b/>
        </w:rPr>
      </w:pPr>
    </w:p>
    <w:p w:rsidR="00275459" w:rsidRDefault="00275459" w:rsidP="00D16428">
      <w:pPr>
        <w:rPr>
          <w:b/>
        </w:rPr>
      </w:pPr>
    </w:p>
    <w:p w:rsidR="00A33628" w:rsidRDefault="00A33628" w:rsidP="00D16428">
      <w:pPr>
        <w:rPr>
          <w:b/>
        </w:rPr>
      </w:pPr>
    </w:p>
    <w:p w:rsidR="00DA6904" w:rsidRPr="006D26C5" w:rsidRDefault="00DA6904" w:rsidP="00D16428">
      <w:r w:rsidRPr="006D26C5">
        <w:t xml:space="preserve">Figure 1 </w:t>
      </w:r>
      <w:r w:rsidR="006D26C5" w:rsidRPr="006D26C5">
        <w:t>–</w:t>
      </w:r>
      <w:r w:rsidRPr="006D26C5">
        <w:t xml:space="preserve"> </w:t>
      </w:r>
      <w:r w:rsidR="00A33628">
        <w:t xml:space="preserve">How antibiotic </w:t>
      </w:r>
      <w:r w:rsidR="003566FA">
        <w:t>resistance develops</w:t>
      </w:r>
      <w:r w:rsidR="00A33628">
        <w:t>.</w:t>
      </w:r>
      <w:r w:rsidR="003566FA">
        <w:t xml:space="preserve"> </w:t>
      </w:r>
      <w:r w:rsidR="00A914A9">
        <w:t xml:space="preserve"> </w:t>
      </w:r>
      <w:r w:rsidR="00EC68DE">
        <w:t>Based on information from Public Health England (2015).</w:t>
      </w:r>
    </w:p>
    <w:p w:rsidR="006D26C5" w:rsidRDefault="006D26C5" w:rsidP="00D16428">
      <w:pPr>
        <w:rPr>
          <w:b/>
        </w:rPr>
      </w:pPr>
    </w:p>
    <w:p w:rsidR="002F7244" w:rsidRDefault="002F7244" w:rsidP="00D16428">
      <w:pPr>
        <w:rPr>
          <w:b/>
        </w:rPr>
      </w:pPr>
    </w:p>
    <w:p w:rsidR="00136400" w:rsidRDefault="0081711F" w:rsidP="00D16428">
      <w:pPr>
        <w:rPr>
          <w:b/>
        </w:rPr>
      </w:pPr>
      <w:r>
        <w:rPr>
          <w:b/>
        </w:rPr>
        <w:t>Part B:</w:t>
      </w:r>
    </w:p>
    <w:p w:rsidR="00F1161D" w:rsidRDefault="00072225" w:rsidP="00D16428">
      <w:pPr>
        <w:rPr>
          <w:b/>
        </w:rPr>
      </w:pPr>
      <w:r>
        <w:rPr>
          <w:b/>
        </w:rPr>
        <w:lastRenderedPageBreak/>
        <w:t>Background and context:</w:t>
      </w:r>
    </w:p>
    <w:p w:rsidR="00072225" w:rsidRDefault="00072225" w:rsidP="00D16428">
      <w:r w:rsidRPr="003B203B">
        <w:rPr>
          <w:b/>
        </w:rPr>
        <w:t>Antibiotic resistance</w:t>
      </w:r>
      <w:r>
        <w:t xml:space="preserve"> </w:t>
      </w:r>
      <w:r w:rsidR="003B203B">
        <w:t xml:space="preserve">(AR) </w:t>
      </w:r>
      <w:r>
        <w:t xml:space="preserve">is widely accepted </w:t>
      </w:r>
      <w:r w:rsidR="003F6DF7">
        <w:t xml:space="preserve">as a </w:t>
      </w:r>
      <w:r>
        <w:t xml:space="preserve">threat to humanity </w:t>
      </w:r>
      <w:r w:rsidR="008D4EB4">
        <w:t>(WHO, 2016)</w:t>
      </w:r>
      <w:r w:rsidRPr="00072225">
        <w:rPr>
          <w:color w:val="FF0000"/>
        </w:rPr>
        <w:t xml:space="preserve"> </w:t>
      </w:r>
      <w:r>
        <w:t>as bacterial infections become increasin</w:t>
      </w:r>
      <w:r w:rsidR="005C5B7D">
        <w:t>gly difficult to treat</w:t>
      </w:r>
      <w:r>
        <w:t xml:space="preserve">. A range of bacteria </w:t>
      </w:r>
      <w:r w:rsidR="005C5B7D">
        <w:t xml:space="preserve">are </w:t>
      </w:r>
      <w:r>
        <w:t xml:space="preserve">becoming more resistant to </w:t>
      </w:r>
      <w:r w:rsidRPr="00072225">
        <w:rPr>
          <w:b/>
        </w:rPr>
        <w:t>antibiotic</w:t>
      </w:r>
      <w:r>
        <w:t xml:space="preserve"> t</w:t>
      </w:r>
      <w:r w:rsidR="00AB1513">
        <w:t>reatments, including those</w:t>
      </w:r>
      <w:r>
        <w:t xml:space="preserve"> reserved as a last resort.</w:t>
      </w:r>
      <w:r w:rsidRPr="00072225">
        <w:t xml:space="preserve"> </w:t>
      </w:r>
      <w:r w:rsidR="005C5B7D">
        <w:t>The allian</w:t>
      </w:r>
      <w:r w:rsidR="0038268C">
        <w:t>ce to save our antibiotics (2016</w:t>
      </w:r>
      <w:r w:rsidR="005C5B7D">
        <w:t>)</w:t>
      </w:r>
      <w:r w:rsidR="0038268C">
        <w:t>, estimate</w:t>
      </w:r>
      <w:r w:rsidR="000F6520">
        <w:t xml:space="preserve"> that</w:t>
      </w:r>
      <w:r w:rsidR="005C5B7D">
        <w:t xml:space="preserve"> </w:t>
      </w:r>
      <w:r w:rsidR="0038268C">
        <w:t xml:space="preserve">5000 </w:t>
      </w:r>
      <w:r w:rsidRPr="00072225">
        <w:t>people die annually in the UK from antibiotic resistant bacterial infections.</w:t>
      </w:r>
      <w:r w:rsidR="005C5B7D">
        <w:t xml:space="preserve"> This number is expected to increase around the world as resistance increases.  </w:t>
      </w:r>
    </w:p>
    <w:p w:rsidR="005C5B7D" w:rsidRDefault="005C5B7D" w:rsidP="00D16428">
      <w:r w:rsidRPr="005C5B7D">
        <w:t>The livestock farming industry is a major consumer of antib</w:t>
      </w:r>
      <w:r w:rsidR="00691169">
        <w:t xml:space="preserve">iotics and </w:t>
      </w:r>
      <w:r w:rsidR="000705C0">
        <w:t>a</w:t>
      </w:r>
      <w:r w:rsidRPr="005C5B7D">
        <w:t xml:space="preserve"> contributor to</w:t>
      </w:r>
      <w:r w:rsidR="00691169">
        <w:t xml:space="preserve"> AR</w:t>
      </w:r>
      <w:r w:rsidRPr="005C5B7D">
        <w:t>. In the UK, antibiotics directed to livestock make up over 45%</w:t>
      </w:r>
      <w:r w:rsidR="00DA7871">
        <w:t xml:space="preserve"> </w:t>
      </w:r>
      <w:r>
        <w:t xml:space="preserve">of all antibiotics </w:t>
      </w:r>
      <w:r w:rsidRPr="00DA7871">
        <w:t xml:space="preserve">administered </w:t>
      </w:r>
      <w:r w:rsidR="00DA7871" w:rsidRPr="00DA7871">
        <w:t>(Alliance to save our antibiotics, 2016</w:t>
      </w:r>
      <w:r w:rsidRPr="00DA7871">
        <w:t xml:space="preserve">). </w:t>
      </w:r>
      <w:r w:rsidR="00EE0AB5">
        <w:t xml:space="preserve">Evidence demonstrates that </w:t>
      </w:r>
      <w:r w:rsidRPr="005C5B7D">
        <w:t>extensive us</w:t>
      </w:r>
      <w:r w:rsidR="00EE0AB5">
        <w:t>e of antibiotics in livestock</w:t>
      </w:r>
      <w:r w:rsidRPr="005C5B7D">
        <w:t xml:space="preserve"> is promoting the development of </w:t>
      </w:r>
      <w:r w:rsidR="00EE0AB5">
        <w:t xml:space="preserve">AR </w:t>
      </w:r>
      <w:r w:rsidRPr="005C5B7D">
        <w:t>in a variety of bacteria</w:t>
      </w:r>
      <w:r w:rsidR="00D93418">
        <w:t xml:space="preserve"> (</w:t>
      </w:r>
      <w:r w:rsidR="003B1490">
        <w:t>Farmers w</w:t>
      </w:r>
      <w:r w:rsidR="00D93418">
        <w:t>eekly, 2016</w:t>
      </w:r>
      <w:r w:rsidR="000705C0">
        <w:t>).</w:t>
      </w:r>
      <w:r w:rsidR="00783303">
        <w:t xml:space="preserve"> </w:t>
      </w:r>
      <w:r w:rsidR="00476B8F">
        <w:t>These resistant</w:t>
      </w:r>
      <w:r w:rsidR="007022F8">
        <w:t xml:space="preserve"> bacteria </w:t>
      </w:r>
      <w:r w:rsidR="00CD33ED">
        <w:t xml:space="preserve">or </w:t>
      </w:r>
      <w:r w:rsidR="00CD33ED">
        <w:rPr>
          <w:b/>
        </w:rPr>
        <w:t xml:space="preserve">resistant </w:t>
      </w:r>
      <w:r w:rsidR="007022F8" w:rsidRPr="007022F8">
        <w:rPr>
          <w:b/>
        </w:rPr>
        <w:t>genes</w:t>
      </w:r>
      <w:r w:rsidR="007022F8" w:rsidRPr="007022F8">
        <w:t xml:space="preserve"> </w:t>
      </w:r>
      <w:r w:rsidR="007022F8">
        <w:t xml:space="preserve">are not only able to spread between animals but some, such as antibiotic resistant </w:t>
      </w:r>
      <w:r w:rsidR="007022F8" w:rsidRPr="003411BF">
        <w:rPr>
          <w:i/>
        </w:rPr>
        <w:t>E.coli</w:t>
      </w:r>
      <w:r w:rsidR="00CD33ED">
        <w:t>,</w:t>
      </w:r>
      <w:r w:rsidR="007022F8">
        <w:t xml:space="preserve"> can also be </w:t>
      </w:r>
      <w:r w:rsidR="007022F8" w:rsidRPr="00CD33ED">
        <w:rPr>
          <w:b/>
        </w:rPr>
        <w:t>zoonotic</w:t>
      </w:r>
      <w:r w:rsidR="007022F8">
        <w:t>.</w:t>
      </w:r>
      <w:r w:rsidR="00CD33ED">
        <w:t xml:space="preserve"> </w:t>
      </w:r>
      <w:r w:rsidR="009773B9">
        <w:t>S</w:t>
      </w:r>
      <w:r w:rsidR="00CD33ED">
        <w:t xml:space="preserve">pread </w:t>
      </w:r>
      <w:r w:rsidR="009773B9">
        <w:t xml:space="preserve">occurs </w:t>
      </w:r>
      <w:r w:rsidR="00CD33ED">
        <w:t xml:space="preserve">via direct </w:t>
      </w:r>
      <w:r w:rsidR="002A04E3">
        <w:t>contact,</w:t>
      </w:r>
      <w:r w:rsidR="00CD33ED">
        <w:t xml:space="preserve"> through the food chain and into the environment </w:t>
      </w:r>
      <w:r w:rsidR="003803EA">
        <w:t>via farm water discharges (Tao et al</w:t>
      </w:r>
      <w:r w:rsidR="008914A2">
        <w:t>.</w:t>
      </w:r>
      <w:r w:rsidR="003803EA">
        <w:t>, 2014), dust (</w:t>
      </w:r>
      <w:proofErr w:type="spellStart"/>
      <w:r w:rsidR="003803EA" w:rsidRPr="003803EA">
        <w:t>McEachran</w:t>
      </w:r>
      <w:proofErr w:type="spellEnd"/>
      <w:r w:rsidR="003803EA">
        <w:t xml:space="preserve"> et al</w:t>
      </w:r>
      <w:r w:rsidR="008914A2">
        <w:t>.</w:t>
      </w:r>
      <w:r w:rsidR="003803EA">
        <w:t>, 2015</w:t>
      </w:r>
      <w:r w:rsidR="00CD33ED">
        <w:t xml:space="preserve">) </w:t>
      </w:r>
      <w:r w:rsidR="004940B0">
        <w:t xml:space="preserve">and </w:t>
      </w:r>
      <w:r w:rsidR="00CD33ED">
        <w:t>manure spr</w:t>
      </w:r>
      <w:r w:rsidR="004940B0">
        <w:t>eading (Zhou et al</w:t>
      </w:r>
      <w:r w:rsidR="008914A2">
        <w:t>.</w:t>
      </w:r>
      <w:r w:rsidR="00345EA9">
        <w:t>, 2016</w:t>
      </w:r>
      <w:r w:rsidR="00CD33ED">
        <w:t>)</w:t>
      </w:r>
      <w:r w:rsidR="004940B0">
        <w:t>.</w:t>
      </w:r>
      <w:r w:rsidR="00CD33ED">
        <w:t xml:space="preserve"> </w:t>
      </w:r>
    </w:p>
    <w:p w:rsidR="00F81E2C" w:rsidRDefault="00F81E2C" w:rsidP="00D16428">
      <w:r w:rsidRPr="00F81E2C">
        <w:t>Antibiotics ad</w:t>
      </w:r>
      <w:r>
        <w:t xml:space="preserve">ministered to livestock are </w:t>
      </w:r>
      <w:r w:rsidR="006F5251">
        <w:t>mostly unrestricted</w:t>
      </w:r>
      <w:r w:rsidRPr="00F81E2C">
        <w:t xml:space="preserve"> and routinely administer</w:t>
      </w:r>
      <w:r w:rsidR="000D6807">
        <w:t>ed</w:t>
      </w:r>
      <w:r w:rsidRPr="00F81E2C">
        <w:t xml:space="preserve"> without veterinary advice. Furthermore, in many countries antibiotics are </w:t>
      </w:r>
      <w:r w:rsidR="006F5251">
        <w:t xml:space="preserve">administered </w:t>
      </w:r>
      <w:r w:rsidR="006F5251" w:rsidRPr="006F5251">
        <w:rPr>
          <w:b/>
        </w:rPr>
        <w:t>prophylactically</w:t>
      </w:r>
      <w:r w:rsidR="006F5251">
        <w:t xml:space="preserve"> and </w:t>
      </w:r>
      <w:proofErr w:type="spellStart"/>
      <w:r w:rsidR="006F5251" w:rsidRPr="006F5251">
        <w:rPr>
          <w:b/>
        </w:rPr>
        <w:t>subclinical</w:t>
      </w:r>
      <w:r w:rsidR="006F5251">
        <w:rPr>
          <w:b/>
        </w:rPr>
        <w:t>l</w:t>
      </w:r>
      <w:r w:rsidR="006F5251" w:rsidRPr="006F5251">
        <w:rPr>
          <w:b/>
        </w:rPr>
        <w:t>y</w:t>
      </w:r>
      <w:proofErr w:type="spellEnd"/>
      <w:r w:rsidR="00D86653">
        <w:t xml:space="preserve"> as </w:t>
      </w:r>
      <w:r w:rsidR="006F5251">
        <w:t>growth promoter</w:t>
      </w:r>
      <w:r w:rsidR="00D86653">
        <w:t>s</w:t>
      </w:r>
      <w:r w:rsidR="006F5251">
        <w:t xml:space="preserve">. </w:t>
      </w:r>
      <w:r w:rsidRPr="00F81E2C">
        <w:t xml:space="preserve"> </w:t>
      </w:r>
      <w:r w:rsidR="00CE69C0">
        <w:t>A letter signed by 15 senior medics including the presidents o</w:t>
      </w:r>
      <w:r w:rsidR="004853C1">
        <w:t>f the Royal Society of Medicine and the</w:t>
      </w:r>
      <w:r w:rsidR="00CE69C0">
        <w:t xml:space="preserve"> British Medical </w:t>
      </w:r>
      <w:r w:rsidR="00D919B2">
        <w:t>Association was</w:t>
      </w:r>
      <w:r w:rsidR="00CE69C0">
        <w:t xml:space="preserve"> sent to the UK government in November 2016 demanding urgent action to reduce the use of antib</w:t>
      </w:r>
      <w:r w:rsidR="00A736DD">
        <w:t>iotics in agriculture (Farmers W</w:t>
      </w:r>
      <w:r w:rsidR="00CE69C0">
        <w:t>eekly</w:t>
      </w:r>
      <w:r w:rsidR="00A736DD">
        <w:t>, 2016</w:t>
      </w:r>
      <w:r w:rsidR="00CE69C0">
        <w:t xml:space="preserve">). </w:t>
      </w:r>
    </w:p>
    <w:p w:rsidR="00CE4D34" w:rsidRDefault="00DB3687" w:rsidP="00D16428">
      <w:r w:rsidRPr="00DB3687">
        <w:t>In</w:t>
      </w:r>
      <w:r>
        <w:t xml:space="preserve"> contrast to conventional farming,</w:t>
      </w:r>
      <w:r w:rsidRPr="00DB3687">
        <w:t xml:space="preserve"> </w:t>
      </w:r>
      <w:r w:rsidR="002C74D6">
        <w:rPr>
          <w:b/>
        </w:rPr>
        <w:t xml:space="preserve">organic farms </w:t>
      </w:r>
      <w:r w:rsidR="00CE4D34">
        <w:t>administer</w:t>
      </w:r>
      <w:r w:rsidRPr="00DB3687">
        <w:t xml:space="preserve"> antibiotics</w:t>
      </w:r>
      <w:r w:rsidR="00911BDE">
        <w:t xml:space="preserve"> only</w:t>
      </w:r>
      <w:r w:rsidR="00CE4D34">
        <w:t xml:space="preserve"> </w:t>
      </w:r>
      <w:r w:rsidR="00CE4D34" w:rsidRPr="00DB3687">
        <w:t>as</w:t>
      </w:r>
      <w:r w:rsidRPr="00DB3687">
        <w:t xml:space="preserve"> a last resort</w:t>
      </w:r>
      <w:r w:rsidR="002C74D6">
        <w:t xml:space="preserve"> (European Commission, 2017</w:t>
      </w:r>
      <w:r w:rsidR="006D0BD1">
        <w:t>)</w:t>
      </w:r>
      <w:r w:rsidRPr="00DB3687">
        <w:t xml:space="preserve">. Organic farming also promotes lower stocking levels and outdoor </w:t>
      </w:r>
      <w:r w:rsidRPr="006D0BD1">
        <w:rPr>
          <w:b/>
        </w:rPr>
        <w:t>rearing</w:t>
      </w:r>
      <w:r w:rsidRPr="00DB3687">
        <w:t>.</w:t>
      </w:r>
      <w:r w:rsidR="00A62874">
        <w:t xml:space="preserve"> This research project</w:t>
      </w:r>
      <w:r w:rsidR="006D0BD1">
        <w:t xml:space="preserve"> aims to assess whether organic farming practices can </w:t>
      </w:r>
      <w:r w:rsidR="00BE6536">
        <w:t xml:space="preserve">play a </w:t>
      </w:r>
      <w:r w:rsidR="006D0BD1">
        <w:t>role in slow</w:t>
      </w:r>
      <w:r w:rsidR="0013681A">
        <w:t>ing</w:t>
      </w:r>
      <w:r w:rsidR="003C3DA1">
        <w:t xml:space="preserve"> the proliferation</w:t>
      </w:r>
      <w:r w:rsidR="0013681A">
        <w:t xml:space="preserve"> of AR</w:t>
      </w:r>
      <w:r w:rsidR="006D0BD1">
        <w:t>.</w:t>
      </w:r>
      <w:r w:rsidR="0013681A">
        <w:t xml:space="preserve"> </w:t>
      </w:r>
      <w:r w:rsidR="006D0BD1">
        <w:t>The research will be based on answering the two questions:</w:t>
      </w:r>
    </w:p>
    <w:p w:rsidR="006D0BD1" w:rsidRPr="006D0BD1" w:rsidRDefault="00C0547E" w:rsidP="006D0BD1">
      <w:pPr>
        <w:pStyle w:val="ListParagraph"/>
        <w:numPr>
          <w:ilvl w:val="0"/>
          <w:numId w:val="16"/>
        </w:numPr>
      </w:pPr>
      <w:r>
        <w:t>Do organic farming practises</w:t>
      </w:r>
      <w:r w:rsidR="006D0BD1" w:rsidRPr="006D0BD1">
        <w:t xml:space="preserve"> lead to reduced levels of antibiotic resistance?</w:t>
      </w:r>
    </w:p>
    <w:p w:rsidR="006D0BD1" w:rsidRDefault="006D0BD1" w:rsidP="006D0BD1">
      <w:pPr>
        <w:pStyle w:val="ListParagraph"/>
        <w:numPr>
          <w:ilvl w:val="0"/>
          <w:numId w:val="16"/>
        </w:numPr>
      </w:pPr>
      <w:r w:rsidRPr="006D0BD1">
        <w:t>What specif</w:t>
      </w:r>
      <w:r w:rsidR="00C0547E">
        <w:t xml:space="preserve">ic elements of organic farming </w:t>
      </w:r>
      <w:r w:rsidRPr="006D0BD1">
        <w:t>lead to reduc</w:t>
      </w:r>
      <w:r w:rsidR="001A7966">
        <w:t>ed antibiotic resistance</w:t>
      </w:r>
      <w:r w:rsidRPr="006D0BD1">
        <w:t>?</w:t>
      </w:r>
    </w:p>
    <w:p w:rsidR="003B6B52" w:rsidRDefault="003B6B52" w:rsidP="003B6B52">
      <w:r>
        <w:t xml:space="preserve">Research by </w:t>
      </w:r>
      <w:proofErr w:type="spellStart"/>
      <w:r>
        <w:t>Osterberg</w:t>
      </w:r>
      <w:proofErr w:type="spellEnd"/>
      <w:r>
        <w:t xml:space="preserve"> et al</w:t>
      </w:r>
      <w:r w:rsidR="008914A2">
        <w:t>.</w:t>
      </w:r>
      <w:r>
        <w:t xml:space="preserve"> (2016) investigated levels of </w:t>
      </w:r>
      <w:r w:rsidR="00923094">
        <w:t xml:space="preserve">AR </w:t>
      </w:r>
      <w:r>
        <w:t xml:space="preserve">in </w:t>
      </w:r>
      <w:r w:rsidRPr="00923094">
        <w:rPr>
          <w:i/>
        </w:rPr>
        <w:t>Escherichia coli</w:t>
      </w:r>
      <w:r>
        <w:t xml:space="preserve"> from pigs in conventional and organic farms in Denmark, France, Sweden and Italy. Another study by </w:t>
      </w:r>
      <w:proofErr w:type="spellStart"/>
      <w:r>
        <w:t>Zwonitzer</w:t>
      </w:r>
      <w:proofErr w:type="spellEnd"/>
      <w:r>
        <w:t xml:space="preserve"> et al</w:t>
      </w:r>
      <w:r w:rsidR="008914A2">
        <w:t>.</w:t>
      </w:r>
      <w:r>
        <w:t xml:space="preserve"> (2016) was performed on pigs in the USA.  </w:t>
      </w:r>
      <w:r w:rsidR="00CA268B">
        <w:t>Both studies</w:t>
      </w:r>
      <w:r w:rsidR="00CF1C61">
        <w:t xml:space="preserve"> highlight significant lower</w:t>
      </w:r>
      <w:r w:rsidR="00CA268B">
        <w:t xml:space="preserve"> levels of resistance to a number of antibiotics in the organic farms </w:t>
      </w:r>
      <w:r w:rsidR="00580395">
        <w:t>over their conventional counterparts</w:t>
      </w:r>
      <w:r w:rsidR="00CA268B">
        <w:t xml:space="preserve">.  Plot 1 and 2 </w:t>
      </w:r>
      <w:r w:rsidR="0015263D">
        <w:t>exhibit</w:t>
      </w:r>
      <w:r w:rsidR="00CA268B">
        <w:t xml:space="preserve"> the results.</w:t>
      </w:r>
      <w:r w:rsidR="003B5749">
        <w:t xml:space="preserve"> The r</w:t>
      </w:r>
      <w:r w:rsidR="00065FEC">
        <w:t xml:space="preserve">esults also demonstrate national </w:t>
      </w:r>
      <w:r w:rsidR="00474013">
        <w:t>variations</w:t>
      </w:r>
      <w:r w:rsidR="00EE4CA3">
        <w:t>. For example French results</w:t>
      </w:r>
      <w:r w:rsidR="00065FEC">
        <w:t xml:space="preserve"> showed little differen</w:t>
      </w:r>
      <w:r w:rsidR="00474013">
        <w:t xml:space="preserve">ce in Ampicillin </w:t>
      </w:r>
      <w:r w:rsidR="00580395">
        <w:t>resistance between organic and conventional farms</w:t>
      </w:r>
      <w:r w:rsidR="00933838">
        <w:t>. I</w:t>
      </w:r>
      <w:r w:rsidR="00065FEC">
        <w:t>t must</w:t>
      </w:r>
      <w:r w:rsidR="00933838">
        <w:t xml:space="preserve"> </w:t>
      </w:r>
      <w:r w:rsidR="00065FEC">
        <w:t>be noted that Ampicillin resistance</w:t>
      </w:r>
      <w:r w:rsidR="00946C04">
        <w:t xml:space="preserve"> in conventional farm</w:t>
      </w:r>
      <w:r w:rsidR="00576109">
        <w:t xml:space="preserve"> in France is</w:t>
      </w:r>
      <w:r w:rsidR="00B34ABB">
        <w:t xml:space="preserve"> also low.</w:t>
      </w:r>
      <w:r w:rsidR="00946C04">
        <w:t xml:space="preserve"> </w:t>
      </w:r>
    </w:p>
    <w:p w:rsidR="00401E7C" w:rsidRDefault="00401E7C" w:rsidP="003B6B52"/>
    <w:p w:rsidR="00401E7C" w:rsidRDefault="0027279D" w:rsidP="0027279D">
      <w:pPr>
        <w:tabs>
          <w:tab w:val="left" w:pos="2475"/>
        </w:tabs>
      </w:pPr>
      <w:r>
        <w:tab/>
      </w:r>
    </w:p>
    <w:p w:rsidR="00401E7C" w:rsidRDefault="00401E7C" w:rsidP="003B6B52"/>
    <w:p w:rsidR="001B3C4B" w:rsidRDefault="001B3C4B" w:rsidP="003B6B52"/>
    <w:p w:rsidR="00401E7C" w:rsidRDefault="00401E7C" w:rsidP="003B6B52"/>
    <w:p w:rsidR="00401E7C" w:rsidRDefault="004E3AE9" w:rsidP="003B6B52">
      <w:r w:rsidRPr="004E3AE9">
        <w:rPr>
          <w:b/>
          <w:noProof/>
          <w:lang w:eastAsia="en-GB"/>
        </w:rPr>
        <w:lastRenderedPageBreak/>
        <w:drawing>
          <wp:anchor distT="0" distB="0" distL="114300" distR="114300" simplePos="0" relativeHeight="251659264" behindDoc="1" locked="0" layoutInCell="1" allowOverlap="1" wp14:anchorId="7CA82BE0" wp14:editId="5AA81FB8">
            <wp:simplePos x="0" y="0"/>
            <wp:positionH relativeFrom="column">
              <wp:posOffset>-638175</wp:posOffset>
            </wp:positionH>
            <wp:positionV relativeFrom="paragraph">
              <wp:posOffset>-103505</wp:posOffset>
            </wp:positionV>
            <wp:extent cx="6784340" cy="3686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4340" cy="3686175"/>
                    </a:xfrm>
                    <a:prstGeom prst="rect">
                      <a:avLst/>
                    </a:prstGeom>
                    <a:noFill/>
                  </pic:spPr>
                </pic:pic>
              </a:graphicData>
            </a:graphic>
            <wp14:sizeRelH relativeFrom="page">
              <wp14:pctWidth>0</wp14:pctWidth>
            </wp14:sizeRelH>
            <wp14:sizeRelV relativeFrom="page">
              <wp14:pctHeight>0</wp14:pctHeight>
            </wp14:sizeRelV>
          </wp:anchor>
        </w:drawing>
      </w:r>
    </w:p>
    <w:p w:rsidR="00401E7C" w:rsidRPr="004E3AE9" w:rsidRDefault="00401E7C" w:rsidP="003B6B52">
      <w:pPr>
        <w:rPr>
          <w:b/>
        </w:rPr>
      </w:pPr>
    </w:p>
    <w:p w:rsidR="00401E7C" w:rsidRDefault="00401E7C" w:rsidP="003B6B52"/>
    <w:p w:rsidR="00401E7C" w:rsidRDefault="00401E7C" w:rsidP="003B6B52"/>
    <w:p w:rsidR="00401E7C" w:rsidRDefault="00401E7C" w:rsidP="003B6B52"/>
    <w:p w:rsidR="00400BEF" w:rsidRDefault="00400BEF" w:rsidP="003B6B52"/>
    <w:p w:rsidR="00400BEF" w:rsidRDefault="00400BEF" w:rsidP="003B6B52"/>
    <w:p w:rsidR="00400BEF" w:rsidRDefault="00400BEF" w:rsidP="003B6B52"/>
    <w:p w:rsidR="00400BEF" w:rsidRDefault="00400BEF" w:rsidP="003B6B52"/>
    <w:p w:rsidR="004E3AE9" w:rsidRDefault="004E3AE9" w:rsidP="003B6B52"/>
    <w:p w:rsidR="004E3AE9" w:rsidRDefault="004E3AE9" w:rsidP="003B6B52"/>
    <w:p w:rsidR="004E3AE9" w:rsidRDefault="004E3AE9" w:rsidP="003B6B52">
      <w:r>
        <w:t xml:space="preserve">Plot </w:t>
      </w:r>
      <w:r w:rsidR="009B7400">
        <w:t>1 -</w:t>
      </w:r>
      <w:r w:rsidR="0019691B">
        <w:t xml:space="preserve"> % of sampled </w:t>
      </w:r>
      <w:r w:rsidR="0019691B" w:rsidRPr="00107398">
        <w:rPr>
          <w:i/>
        </w:rPr>
        <w:t>E.coli</w:t>
      </w:r>
      <w:r w:rsidR="0019691B">
        <w:t xml:space="preserve"> showing resistance to i</w:t>
      </w:r>
      <w:r w:rsidR="00107398">
        <w:t>ndividual antibiotics.</w:t>
      </w:r>
      <w:r w:rsidR="009B7400">
        <w:t xml:space="preserve"> </w:t>
      </w:r>
      <w:r w:rsidR="00107398">
        <w:t>D</w:t>
      </w:r>
      <w:r w:rsidR="009B7400">
        <w:t>erived</w:t>
      </w:r>
      <w:r w:rsidR="009B7400" w:rsidRPr="009B7400">
        <w:t xml:space="preserve"> f</w:t>
      </w:r>
      <w:r w:rsidR="009B7400">
        <w:t xml:space="preserve">rom raw data by </w:t>
      </w:r>
      <w:proofErr w:type="spellStart"/>
      <w:r w:rsidR="009B7400">
        <w:t>Osterberg</w:t>
      </w:r>
      <w:proofErr w:type="spellEnd"/>
      <w:r w:rsidR="009B7400">
        <w:t xml:space="preserve"> et al</w:t>
      </w:r>
      <w:r w:rsidR="008914A2">
        <w:t>.</w:t>
      </w:r>
      <w:r w:rsidR="009B7400" w:rsidRPr="009B7400">
        <w:t xml:space="preserve"> (2015).</w:t>
      </w:r>
    </w:p>
    <w:p w:rsidR="004E3AE9" w:rsidRDefault="009B7400" w:rsidP="003B6B52">
      <w:r>
        <w:rPr>
          <w:noProof/>
          <w:lang w:eastAsia="en-GB"/>
        </w:rPr>
        <w:drawing>
          <wp:anchor distT="0" distB="0" distL="114300" distR="114300" simplePos="0" relativeHeight="251658240" behindDoc="1" locked="0" layoutInCell="1" allowOverlap="1" wp14:anchorId="3191CD6B" wp14:editId="41825B30">
            <wp:simplePos x="0" y="0"/>
            <wp:positionH relativeFrom="column">
              <wp:posOffset>-123825</wp:posOffset>
            </wp:positionH>
            <wp:positionV relativeFrom="paragraph">
              <wp:posOffset>272415</wp:posOffset>
            </wp:positionV>
            <wp:extent cx="5857875" cy="3056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3056890"/>
                    </a:xfrm>
                    <a:prstGeom prst="rect">
                      <a:avLst/>
                    </a:prstGeom>
                    <a:noFill/>
                  </pic:spPr>
                </pic:pic>
              </a:graphicData>
            </a:graphic>
            <wp14:sizeRelH relativeFrom="page">
              <wp14:pctWidth>0</wp14:pctWidth>
            </wp14:sizeRelH>
            <wp14:sizeRelV relativeFrom="page">
              <wp14:pctHeight>0</wp14:pctHeight>
            </wp14:sizeRelV>
          </wp:anchor>
        </w:drawing>
      </w:r>
    </w:p>
    <w:p w:rsidR="004E3AE9" w:rsidRDefault="004E3AE9" w:rsidP="003B6B52"/>
    <w:p w:rsidR="004E3AE9" w:rsidRDefault="004E3AE9" w:rsidP="003B6B52"/>
    <w:p w:rsidR="004E3AE9" w:rsidRDefault="004E3AE9" w:rsidP="003B6B52"/>
    <w:p w:rsidR="004E3AE9" w:rsidRDefault="004E3AE9" w:rsidP="003B6B52"/>
    <w:p w:rsidR="004E3AE9" w:rsidRDefault="004E3AE9" w:rsidP="003B6B52"/>
    <w:p w:rsidR="004E3AE9" w:rsidRDefault="004E3AE9" w:rsidP="003B6B52"/>
    <w:p w:rsidR="004E3AE9" w:rsidRDefault="004E3AE9" w:rsidP="003B6B52"/>
    <w:p w:rsidR="004E3AE9" w:rsidRDefault="004E3AE9" w:rsidP="003B6B52"/>
    <w:p w:rsidR="004E3AE9" w:rsidRDefault="004E3AE9" w:rsidP="003B6B52"/>
    <w:p w:rsidR="009B7400" w:rsidRDefault="009B7400" w:rsidP="009B7400">
      <w:pPr>
        <w:pStyle w:val="NoSpacing"/>
      </w:pPr>
    </w:p>
    <w:p w:rsidR="004E3AE9" w:rsidRDefault="009B7400" w:rsidP="009B7400">
      <w:pPr>
        <w:pStyle w:val="NoSpacing"/>
      </w:pPr>
      <w:r>
        <w:t xml:space="preserve">Plot 2 </w:t>
      </w:r>
      <w:r w:rsidR="0019691B">
        <w:t>- %</w:t>
      </w:r>
      <w:r w:rsidR="0019691B" w:rsidRPr="0019691B">
        <w:t xml:space="preserve"> of sampled </w:t>
      </w:r>
      <w:r w:rsidR="0019691B" w:rsidRPr="00107398">
        <w:rPr>
          <w:i/>
        </w:rPr>
        <w:t>E.coli</w:t>
      </w:r>
      <w:r w:rsidR="0019691B" w:rsidRPr="0019691B">
        <w:t xml:space="preserve"> showing resistance to individual antibiotics</w:t>
      </w:r>
      <w:r w:rsidR="0019691B">
        <w:t>. De</w:t>
      </w:r>
      <w:r w:rsidRPr="009B7400">
        <w:t>rived fr</w:t>
      </w:r>
      <w:r w:rsidR="008914A2">
        <w:t xml:space="preserve">om raw data by </w:t>
      </w:r>
      <w:proofErr w:type="spellStart"/>
      <w:r w:rsidR="008914A2">
        <w:t>Zwonitzer</w:t>
      </w:r>
      <w:proofErr w:type="spellEnd"/>
      <w:r w:rsidR="008914A2">
        <w:t xml:space="preserve"> et al. </w:t>
      </w:r>
      <w:r w:rsidRPr="009B7400">
        <w:t>(2016).</w:t>
      </w:r>
    </w:p>
    <w:p w:rsidR="004E3AE9" w:rsidRDefault="004E3AE9" w:rsidP="003B6B52"/>
    <w:p w:rsidR="004E3AE9" w:rsidRDefault="004E3AE9" w:rsidP="003B6B52"/>
    <w:p w:rsidR="004E3AE9" w:rsidRDefault="004E3AE9" w:rsidP="003B6B52"/>
    <w:p w:rsidR="000A6A50" w:rsidRDefault="003A2817" w:rsidP="003B6B52">
      <w:proofErr w:type="spellStart"/>
      <w:r>
        <w:lastRenderedPageBreak/>
        <w:t>Sapkota</w:t>
      </w:r>
      <w:proofErr w:type="spellEnd"/>
      <w:r>
        <w:t xml:space="preserve"> et al</w:t>
      </w:r>
      <w:r w:rsidR="006B3A45">
        <w:t>.</w:t>
      </w:r>
      <w:r>
        <w:t xml:space="preserve"> (2014) </w:t>
      </w:r>
      <w:r w:rsidR="001668B3">
        <w:t xml:space="preserve">investigated </w:t>
      </w:r>
      <w:r>
        <w:t>US poultry farms to ascertain if farms that ha</w:t>
      </w:r>
      <w:r w:rsidR="00AE0394">
        <w:t xml:space="preserve">d made a move to organic </w:t>
      </w:r>
      <w:r>
        <w:t xml:space="preserve">demonstrated lower levels of antibiotic resistance. </w:t>
      </w:r>
      <w:r w:rsidR="00441040">
        <w:t xml:space="preserve">Samples taken from newly organic farms showed significant lower levels of </w:t>
      </w:r>
      <w:r w:rsidR="0056091F">
        <w:rPr>
          <w:i/>
        </w:rPr>
        <w:t>S</w:t>
      </w:r>
      <w:r w:rsidR="00441040" w:rsidRPr="0056091F">
        <w:rPr>
          <w:i/>
        </w:rPr>
        <w:t>almonella</w:t>
      </w:r>
      <w:r w:rsidR="00441040">
        <w:t xml:space="preserve"> resistance to a number of antibiotics and multi-drug therapies. Results showed in plot 3. </w:t>
      </w:r>
      <w:r w:rsidR="009D2FD4">
        <w:t>These results are interesting as they demonstrate that potentially, levels of resistance can drop quickly as antibiotic use is reduced.</w:t>
      </w:r>
    </w:p>
    <w:p w:rsidR="00214B38" w:rsidRDefault="002A16C0" w:rsidP="003B6B52">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5734050" cy="3286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67A" w:rsidRDefault="006B067A" w:rsidP="003B6B52"/>
    <w:p w:rsidR="006B067A" w:rsidRDefault="006B067A" w:rsidP="003B6B52"/>
    <w:p w:rsidR="006B067A" w:rsidRDefault="006B067A" w:rsidP="003B6B52"/>
    <w:p w:rsidR="002A16C0" w:rsidRDefault="002A16C0" w:rsidP="003B6B52"/>
    <w:p w:rsidR="002A16C0" w:rsidRDefault="002A16C0" w:rsidP="003B6B52"/>
    <w:p w:rsidR="002A16C0" w:rsidRDefault="002A16C0" w:rsidP="003B6B52"/>
    <w:p w:rsidR="002A16C0" w:rsidRDefault="002A16C0" w:rsidP="003B6B52"/>
    <w:p w:rsidR="002A16C0" w:rsidRDefault="002A16C0" w:rsidP="003B6B52"/>
    <w:p w:rsidR="002A16C0" w:rsidRDefault="002A16C0" w:rsidP="003B6B52"/>
    <w:p w:rsidR="002A16C0" w:rsidRDefault="002A16C0" w:rsidP="003B6B52">
      <w:r>
        <w:t xml:space="preserve">Plot 3 - % of sampled </w:t>
      </w:r>
      <w:r w:rsidRPr="002A16C0">
        <w:rPr>
          <w:i/>
        </w:rPr>
        <w:t>Salmonella</w:t>
      </w:r>
      <w:r>
        <w:t xml:space="preserve"> showing resistance to individual antibiotics and multi-drug treatments</w:t>
      </w:r>
      <w:r w:rsidR="001B784D">
        <w:t xml:space="preserve"> (</w:t>
      </w:r>
      <w:proofErr w:type="spellStart"/>
      <w:r w:rsidR="001B784D">
        <w:t>Sapkota</w:t>
      </w:r>
      <w:proofErr w:type="spellEnd"/>
      <w:r w:rsidR="001B784D">
        <w:t xml:space="preserve"> et al., 2014</w:t>
      </w:r>
      <w:r w:rsidR="007A4603">
        <w:t>, p390</w:t>
      </w:r>
      <w:r w:rsidR="001B784D">
        <w:t>).</w:t>
      </w:r>
      <w:r>
        <w:t xml:space="preserve"> </w:t>
      </w:r>
    </w:p>
    <w:p w:rsidR="00DE2537" w:rsidRDefault="000A6A50" w:rsidP="003B6B52">
      <w:r>
        <w:t xml:space="preserve">A further study by </w:t>
      </w:r>
      <w:proofErr w:type="spellStart"/>
      <w:r>
        <w:t>Sancheza</w:t>
      </w:r>
      <w:proofErr w:type="spellEnd"/>
      <w:r>
        <w:t xml:space="preserve"> et al</w:t>
      </w:r>
      <w:r w:rsidR="0010590C">
        <w:t>.</w:t>
      </w:r>
      <w:r>
        <w:t xml:space="preserve"> (2016) measured antibiotic resistance in airborne bacteria around conventional and organic</w:t>
      </w:r>
      <w:r w:rsidR="00C63CFA">
        <w:t xml:space="preserve"> beef</w:t>
      </w:r>
      <w:r>
        <w:t xml:space="preserve"> farms in California.</w:t>
      </w:r>
      <w:r w:rsidR="0010590C">
        <w:t xml:space="preserve"> This study also</w:t>
      </w:r>
      <w:r w:rsidR="00C63CFA">
        <w:t xml:space="preserve"> found lower levels of res</w:t>
      </w:r>
      <w:r w:rsidR="0052330C">
        <w:t xml:space="preserve">istance to antibiotics such as Penicillin, </w:t>
      </w:r>
      <w:proofErr w:type="spellStart"/>
      <w:r w:rsidR="0052330C">
        <w:t>Cloxacillin</w:t>
      </w:r>
      <w:proofErr w:type="spellEnd"/>
      <w:r w:rsidR="0052330C">
        <w:t xml:space="preserve">, </w:t>
      </w:r>
      <w:proofErr w:type="spellStart"/>
      <w:r w:rsidR="0052330C">
        <w:t>Cefoperazone</w:t>
      </w:r>
      <w:proofErr w:type="spellEnd"/>
      <w:r w:rsidR="0052330C">
        <w:t xml:space="preserve"> and S</w:t>
      </w:r>
      <w:r w:rsidR="00C63CFA">
        <w:t xml:space="preserve">ulfamethazine from samples taken downwind of organic farms over their conventional counterparts. </w:t>
      </w:r>
      <w:r>
        <w:t xml:space="preserve"> </w:t>
      </w:r>
      <w:r w:rsidR="000E09EA">
        <w:t>Plot 4 show</w:t>
      </w:r>
      <w:r w:rsidR="00DE2537">
        <w:t>s some</w:t>
      </w:r>
      <w:r w:rsidR="000E09EA">
        <w:t xml:space="preserve"> key results.</w:t>
      </w:r>
    </w:p>
    <w:p w:rsidR="000A6A50" w:rsidRDefault="000E09EA" w:rsidP="003B6B52">
      <w:r>
        <w:t xml:space="preserve"> </w:t>
      </w:r>
      <w:r w:rsidR="00FE4503">
        <w:rPr>
          <w:noProof/>
          <w:lang w:eastAsia="en-GB"/>
        </w:rPr>
        <w:drawing>
          <wp:anchor distT="0" distB="0" distL="114300" distR="114300" simplePos="0" relativeHeight="251661312" behindDoc="1" locked="0" layoutInCell="1" allowOverlap="1">
            <wp:simplePos x="0" y="0"/>
            <wp:positionH relativeFrom="column">
              <wp:posOffset>28575</wp:posOffset>
            </wp:positionH>
            <wp:positionV relativeFrom="paragraph">
              <wp:posOffset>2540</wp:posOffset>
            </wp:positionV>
            <wp:extent cx="3048000" cy="1819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503" w:rsidRDefault="00FE4503" w:rsidP="003B6B52"/>
    <w:p w:rsidR="00FE4503" w:rsidRDefault="00FE4503" w:rsidP="003B6B52"/>
    <w:p w:rsidR="00FE4503" w:rsidRDefault="00FE4503" w:rsidP="003B6B52"/>
    <w:p w:rsidR="00FE4503" w:rsidRDefault="00FE4503" w:rsidP="003B6B52"/>
    <w:p w:rsidR="00FC4436" w:rsidRDefault="00FC4436" w:rsidP="00FC4436">
      <w:pPr>
        <w:pStyle w:val="NoSpacing"/>
      </w:pPr>
    </w:p>
    <w:p w:rsidR="00FE4503" w:rsidRDefault="00FC4436" w:rsidP="00FC4436">
      <w:pPr>
        <w:pStyle w:val="NoSpacing"/>
      </w:pPr>
      <w:r>
        <w:t xml:space="preserve">Plot 4 – Fraction of isolates </w:t>
      </w:r>
      <w:r w:rsidR="00E37B10">
        <w:t>showing resist</w:t>
      </w:r>
      <w:r w:rsidR="00897803">
        <w:t>ance to antibiotics; Hollow bar</w:t>
      </w:r>
      <w:r w:rsidR="00E37B10">
        <w:t>s from conventional farms, filled bars from organic farms</w:t>
      </w:r>
      <w:r w:rsidR="00F223E3">
        <w:t xml:space="preserve"> (</w:t>
      </w:r>
      <w:proofErr w:type="spellStart"/>
      <w:r w:rsidR="00F223E3">
        <w:t>Sancheza</w:t>
      </w:r>
      <w:proofErr w:type="spellEnd"/>
      <w:r w:rsidR="00F223E3">
        <w:t xml:space="preserve"> et al., 2016, p 5)</w:t>
      </w:r>
      <w:r w:rsidR="00E37B10">
        <w:t xml:space="preserve">. </w:t>
      </w:r>
    </w:p>
    <w:p w:rsidR="00FE4503" w:rsidRDefault="00FE4503" w:rsidP="003B6B52"/>
    <w:p w:rsidR="00FE4503" w:rsidRDefault="00FE4503" w:rsidP="003B6B52"/>
    <w:p w:rsidR="00FE4503" w:rsidRDefault="00FE4503" w:rsidP="003B6B52"/>
    <w:p w:rsidR="000E09EA" w:rsidRDefault="000E09EA" w:rsidP="003B6B52">
      <w:r>
        <w:lastRenderedPageBreak/>
        <w:t>The</w:t>
      </w:r>
      <w:r w:rsidR="00C12704">
        <w:t>se studies</w:t>
      </w:r>
      <w:r>
        <w:t xml:space="preserve"> demonstrate </w:t>
      </w:r>
      <w:r w:rsidR="00AC2EA7">
        <w:t>that AR</w:t>
      </w:r>
      <w:r w:rsidR="00C12704">
        <w:t xml:space="preserve"> can be lower</w:t>
      </w:r>
      <w:r>
        <w:t xml:space="preserve"> </w:t>
      </w:r>
      <w:r w:rsidR="00C12704">
        <w:t>in</w:t>
      </w:r>
      <w:r>
        <w:t xml:space="preserve"> organic farming systems</w:t>
      </w:r>
      <w:r w:rsidR="00E63759">
        <w:t xml:space="preserve"> rearing</w:t>
      </w:r>
      <w:r w:rsidR="00AC2EA7">
        <w:t xml:space="preserve"> pigs, beef and poultry</w:t>
      </w:r>
      <w:r>
        <w:t xml:space="preserve">. The study by </w:t>
      </w:r>
      <w:proofErr w:type="spellStart"/>
      <w:r>
        <w:t>Snapkota</w:t>
      </w:r>
      <w:proofErr w:type="spellEnd"/>
      <w:r>
        <w:t xml:space="preserve"> et al</w:t>
      </w:r>
      <w:r w:rsidR="00C12704">
        <w:t>.</w:t>
      </w:r>
      <w:r>
        <w:t xml:space="preserve"> (2014) also demonstrates that levels of resistance can</w:t>
      </w:r>
      <w:r w:rsidR="00C12704">
        <w:t xml:space="preserve"> drop</w:t>
      </w:r>
      <w:r w:rsidR="00D440C9">
        <w:t xml:space="preserve"> when organic practises are adopted</w:t>
      </w:r>
      <w:r w:rsidR="00191030">
        <w:t>.</w:t>
      </w:r>
      <w:r w:rsidR="000E2259">
        <w:t xml:space="preserve"> </w:t>
      </w:r>
      <w:r>
        <w:t>The studies</w:t>
      </w:r>
      <w:r w:rsidR="000E2259">
        <w:t xml:space="preserve"> </w:t>
      </w:r>
      <w:r>
        <w:t>span 5 countries (spread across various regions and states of each country)</w:t>
      </w:r>
      <w:r w:rsidR="00C90FF3">
        <w:t xml:space="preserve">. </w:t>
      </w:r>
      <w:r w:rsidR="000E2259">
        <w:t>The results show that organic farming pract</w:t>
      </w:r>
      <w:r w:rsidR="000B431D">
        <w:t>ices lower AR</w:t>
      </w:r>
      <w:r w:rsidR="000E2259">
        <w:t xml:space="preserve"> in all nations studied. This is interesting as levels of antibiotics administered in Europe are much lower due to stricter regulations in comparison to the USA.  This similarity in results between the US and EU countries demonstrates that aspects of organic farming other than levels of antibiotics administered may play an important part. </w:t>
      </w:r>
      <w:r w:rsidR="00B94B2C">
        <w:t>For example, lower stocking levels and outdoor rearing can help reduce the</w:t>
      </w:r>
      <w:r w:rsidR="00B94B2C" w:rsidRPr="001B1703">
        <w:rPr>
          <w:color w:val="FF0000"/>
        </w:rPr>
        <w:t xml:space="preserve"> </w:t>
      </w:r>
      <w:r w:rsidR="00B94B2C">
        <w:t>spread of infections in</w:t>
      </w:r>
      <w:r w:rsidR="006962A2">
        <w:t xml:space="preserve"> livestock; reducing proliferation of AR</w:t>
      </w:r>
      <w:r w:rsidR="00C20100">
        <w:t xml:space="preserve"> </w:t>
      </w:r>
      <w:r w:rsidR="00C20100" w:rsidRPr="008A4F1F">
        <w:rPr>
          <w:b/>
        </w:rPr>
        <w:t>genetic</w:t>
      </w:r>
      <w:r w:rsidR="006962A2" w:rsidRPr="008A4F1F">
        <w:rPr>
          <w:b/>
        </w:rPr>
        <w:t xml:space="preserve"> mutations</w:t>
      </w:r>
      <w:r w:rsidR="006962A2">
        <w:t>.</w:t>
      </w:r>
      <w:r w:rsidR="00B94B2C">
        <w:t xml:space="preserve"> The variation in </w:t>
      </w:r>
      <w:r w:rsidR="00FA397B">
        <w:t xml:space="preserve">AR </w:t>
      </w:r>
      <w:r w:rsidR="00B94B2C">
        <w:t xml:space="preserve">between EU countries, </w:t>
      </w:r>
      <w:r w:rsidR="00C533AF">
        <w:t>who</w:t>
      </w:r>
      <w:r w:rsidR="00B94B2C">
        <w:t xml:space="preserve"> follow the same regulations, cou</w:t>
      </w:r>
      <w:r w:rsidR="001B1703">
        <w:t xml:space="preserve">ld also point towards other aspects involved in reduced resistance. </w:t>
      </w:r>
    </w:p>
    <w:p w:rsidR="000A41C8" w:rsidRDefault="00030588" w:rsidP="003B6B52">
      <w:r>
        <w:t>Research by Zhou et al</w:t>
      </w:r>
      <w:r w:rsidR="00FC4250">
        <w:t>.</w:t>
      </w:r>
      <w:r w:rsidR="00345EA9">
        <w:t xml:space="preserve"> (2016</w:t>
      </w:r>
      <w:r>
        <w:t>) and Wichmann et al</w:t>
      </w:r>
      <w:r w:rsidR="00FC4250">
        <w:t>.</w:t>
      </w:r>
      <w:r>
        <w:t xml:space="preserve"> (2014) show some evidence however that the increasing spread of </w:t>
      </w:r>
      <w:r w:rsidRPr="00A218D7">
        <w:rPr>
          <w:b/>
        </w:rPr>
        <w:t>manure</w:t>
      </w:r>
      <w:r>
        <w:t xml:space="preserve"> and </w:t>
      </w:r>
      <w:r w:rsidRPr="00A218D7">
        <w:rPr>
          <w:b/>
        </w:rPr>
        <w:t>slurry</w:t>
      </w:r>
      <w:r>
        <w:t xml:space="preserve"> on crop in </w:t>
      </w:r>
      <w:r w:rsidR="00DA2675">
        <w:t xml:space="preserve">organic </w:t>
      </w:r>
      <w:r w:rsidR="00DA2675" w:rsidRPr="005B6A68">
        <w:rPr>
          <w:b/>
        </w:rPr>
        <w:t>arable farms</w:t>
      </w:r>
      <w:r w:rsidR="00DA2675">
        <w:t xml:space="preserve"> increase the</w:t>
      </w:r>
      <w:r w:rsidR="00724FB4">
        <w:t xml:space="preserve"> spread of antibiotic resistan</w:t>
      </w:r>
      <w:r w:rsidR="000C3B52">
        <w:t>t</w:t>
      </w:r>
      <w:r w:rsidR="00DA2675">
        <w:t xml:space="preserve"> bacteria into the environment. </w:t>
      </w:r>
      <w:r w:rsidR="00DA2675" w:rsidRPr="008A074E">
        <w:t xml:space="preserve">This is an aspect of organic farming, possibly amongst others, that was not taken into account in other studies.  </w:t>
      </w:r>
    </w:p>
    <w:p w:rsidR="00D34DEC" w:rsidRDefault="00D34DEC" w:rsidP="003B6B52">
      <w:pPr>
        <w:rPr>
          <w:b/>
        </w:rPr>
      </w:pPr>
      <w:r>
        <w:rPr>
          <w:b/>
        </w:rPr>
        <w:t>Scoping exercise to suggest future research:</w:t>
      </w:r>
    </w:p>
    <w:p w:rsidR="007340B5" w:rsidRDefault="007340B5" w:rsidP="003B6B52">
      <w:r>
        <w:t>Although thorough,</w:t>
      </w:r>
      <w:r w:rsidR="007E6D48">
        <w:t xml:space="preserve"> the primary research is still</w:t>
      </w:r>
      <w:r w:rsidR="00C464F8">
        <w:t xml:space="preserve"> limited.  No other studies </w:t>
      </w:r>
      <w:r>
        <w:t>other than the research stated in this report</w:t>
      </w:r>
      <w:r w:rsidR="00C464F8">
        <w:t xml:space="preserve"> were found</w:t>
      </w:r>
      <w:r>
        <w:t xml:space="preserve"> making direct comparisons between organic and conventional farming practices. </w:t>
      </w:r>
      <w:r w:rsidR="00C464F8">
        <w:t xml:space="preserve">Also all studies were relatively small. For example the study by </w:t>
      </w:r>
      <w:proofErr w:type="spellStart"/>
      <w:r w:rsidR="00C464F8">
        <w:t>Sancheza</w:t>
      </w:r>
      <w:proofErr w:type="spellEnd"/>
      <w:r w:rsidR="00C464F8">
        <w:t xml:space="preserve"> et al</w:t>
      </w:r>
      <w:r w:rsidR="00AE2CF7">
        <w:t>.</w:t>
      </w:r>
      <w:r w:rsidR="00C464F8">
        <w:t xml:space="preserve"> (2016) concentrated on 6 farms. There is currently not enough evidence to be able to generalise the results. </w:t>
      </w:r>
      <w:r w:rsidR="00BA1A67">
        <w:t>The first development research goal would be to:</w:t>
      </w:r>
    </w:p>
    <w:p w:rsidR="00BA1A67" w:rsidRDefault="00BA1A67" w:rsidP="00BA1A67">
      <w:pPr>
        <w:pStyle w:val="ListParagraph"/>
        <w:numPr>
          <w:ilvl w:val="0"/>
          <w:numId w:val="17"/>
        </w:numPr>
      </w:pPr>
      <w:r>
        <w:t xml:space="preserve">Expand on the current data set by carrying further research using more farms across wider geographical regions and countries. </w:t>
      </w:r>
    </w:p>
    <w:p w:rsidR="0021025A" w:rsidRDefault="0022781D" w:rsidP="0021025A">
      <w:r>
        <w:t>More extensive</w:t>
      </w:r>
      <w:r w:rsidR="00151182">
        <w:t xml:space="preserve"> research</w:t>
      </w:r>
      <w:r>
        <w:t xml:space="preserve"> and data sets available to study</w:t>
      </w:r>
      <w:r w:rsidR="00151182">
        <w:t xml:space="preserve"> would make sure </w:t>
      </w:r>
      <w:r>
        <w:t>that the results found</w:t>
      </w:r>
      <w:r w:rsidR="00151182">
        <w:t xml:space="preserve"> </w:t>
      </w:r>
      <w:r>
        <w:t>so far were valid across farms, regions, climates and countries.</w:t>
      </w:r>
    </w:p>
    <w:p w:rsidR="002F58C4" w:rsidRDefault="00071F67" w:rsidP="0021025A">
      <w:r>
        <w:t xml:space="preserve">Whilst it is assumed that organic farms will use lower amounts of antibiotics, there is currently no data on </w:t>
      </w:r>
      <w:r w:rsidR="000678A8">
        <w:t xml:space="preserve">antibiotic administration differences between farms. </w:t>
      </w:r>
      <w:r w:rsidR="006004C5">
        <w:t>As mentioned before, antibiotic administration between countries will differ due to variations in legislations.  This could mean that the differences between organic and conventional farms may differ in different countries. There may also be variations between farms in the same countries. Some farms, whilst not organic, may decide to limit antibiotics, to follow best practice as prescribe by agricultural organisations such as the AHDB</w:t>
      </w:r>
      <w:r w:rsidR="00565C89">
        <w:t xml:space="preserve"> (Agricultural and Horticultural Development Board)</w:t>
      </w:r>
      <w:r w:rsidR="006004C5">
        <w:t xml:space="preserve">. </w:t>
      </w:r>
      <w:r w:rsidR="00955FF1">
        <w:t xml:space="preserve">In the same vein, some conventional farms may decide to have lower stocking densities and make best use of outdoor space. </w:t>
      </w:r>
      <w:r w:rsidR="008077BB">
        <w:t>These are all important variable</w:t>
      </w:r>
      <w:r w:rsidR="00D8008A">
        <w:t>s</w:t>
      </w:r>
      <w:r w:rsidR="008077BB">
        <w:t xml:space="preserve"> and therefore the second development research goal would be to:</w:t>
      </w:r>
    </w:p>
    <w:p w:rsidR="008077BB" w:rsidRDefault="00B8385C" w:rsidP="008077BB">
      <w:pPr>
        <w:pStyle w:val="ListParagraph"/>
        <w:numPr>
          <w:ilvl w:val="0"/>
          <w:numId w:val="17"/>
        </w:numPr>
      </w:pPr>
      <w:r>
        <w:t xml:space="preserve">Classify farms </w:t>
      </w:r>
      <w:r w:rsidR="008C1C75">
        <w:t xml:space="preserve">to be </w:t>
      </w:r>
      <w:r>
        <w:t xml:space="preserve">used in </w:t>
      </w:r>
      <w:r w:rsidR="008C1C75">
        <w:t xml:space="preserve">future </w:t>
      </w:r>
      <w:r>
        <w:t xml:space="preserve">studies into groups based on levels of antibiotics </w:t>
      </w:r>
      <w:r w:rsidR="00D8008A">
        <w:t xml:space="preserve">used and </w:t>
      </w:r>
      <w:r>
        <w:t>stocking levels</w:t>
      </w:r>
      <w:r w:rsidR="00D8008A">
        <w:t xml:space="preserve"> &amp; density</w:t>
      </w:r>
      <w:r w:rsidR="008C1C75">
        <w:t>.</w:t>
      </w:r>
    </w:p>
    <w:p w:rsidR="00D8008A" w:rsidRDefault="00D8008A" w:rsidP="00D8008A">
      <w:r>
        <w:t>There is a wide spectrum of farm sizes</w:t>
      </w:r>
      <w:r w:rsidR="00862C0D">
        <w:t xml:space="preserve"> and operational systems ranging from</w:t>
      </w:r>
      <w:r>
        <w:t xml:space="preserve"> fu</w:t>
      </w:r>
      <w:r w:rsidR="00862C0D">
        <w:t>ll intensive factory farming to</w:t>
      </w:r>
      <w:r>
        <w:t xml:space="preserve"> full</w:t>
      </w:r>
      <w:r w:rsidR="00862C0D">
        <w:t>y</w:t>
      </w:r>
      <w:r>
        <w:t xml:space="preserve"> organic. Such a class</w:t>
      </w:r>
      <w:r w:rsidR="00257051">
        <w:t xml:space="preserve">ification system will ensure results obtained are reliable. Such a system will also help in identifying trends across all farming systems. </w:t>
      </w:r>
    </w:p>
    <w:p w:rsidR="00862C0D" w:rsidRDefault="00862C0D" w:rsidP="00D8008A">
      <w:r>
        <w:lastRenderedPageBreak/>
        <w:t xml:space="preserve">The evidence so far does </w:t>
      </w:r>
      <w:r w:rsidR="001E5B14">
        <w:t xml:space="preserve">suggest reduced levels of antibiotic resistance in organic farms, however there is currently no evidence or research into what aspect or aspects of organic farming </w:t>
      </w:r>
      <w:r w:rsidR="00CF7083">
        <w:t xml:space="preserve">are the key reasons for these </w:t>
      </w:r>
      <w:r w:rsidR="001E5B14">
        <w:t xml:space="preserve">results. </w:t>
      </w:r>
      <w:r w:rsidR="005F7237">
        <w:t xml:space="preserve"> This makes the third development research goal to:</w:t>
      </w:r>
    </w:p>
    <w:p w:rsidR="005F7237" w:rsidRDefault="005F7237" w:rsidP="005F7237">
      <w:pPr>
        <w:pStyle w:val="ListParagraph"/>
        <w:numPr>
          <w:ilvl w:val="0"/>
          <w:numId w:val="17"/>
        </w:numPr>
      </w:pPr>
      <w:r>
        <w:t xml:space="preserve">Research </w:t>
      </w:r>
      <w:r w:rsidR="00492B52">
        <w:t>i</w:t>
      </w:r>
      <w:r w:rsidR="00BD05F1">
        <w:t>ndividual</w:t>
      </w:r>
      <w:r w:rsidR="00846CFA">
        <w:t xml:space="preserve"> </w:t>
      </w:r>
      <w:r>
        <w:t xml:space="preserve">elements of organic farming to ascertain the specific factors </w:t>
      </w:r>
      <w:r w:rsidR="00857903">
        <w:t xml:space="preserve">that most affect levels of antibiotic resistance. </w:t>
      </w:r>
    </w:p>
    <w:p w:rsidR="00862C0D" w:rsidRDefault="00862C0D" w:rsidP="00D8008A">
      <w:r>
        <w:t>Whilst not all farms are willing or able to become organic, they may be willing to incorporate certain aspects into their current farmi</w:t>
      </w:r>
      <w:r w:rsidR="00CC1A50">
        <w:t>ng system to reduce th</w:t>
      </w:r>
      <w:r w:rsidR="00081A66">
        <w:t>e rates of AR</w:t>
      </w:r>
      <w:r>
        <w:t xml:space="preserve">. </w:t>
      </w:r>
      <w:r w:rsidR="00B26D85">
        <w:t xml:space="preserve">It may also help </w:t>
      </w:r>
      <w:r w:rsidR="006E51A1">
        <w:t>highlight</w:t>
      </w:r>
      <w:r w:rsidR="00B26D85">
        <w:t xml:space="preserve"> any </w:t>
      </w:r>
      <w:r w:rsidR="006E51A1">
        <w:t>previously</w:t>
      </w:r>
      <w:r w:rsidR="00B26D85">
        <w:t xml:space="preserve"> unforeseen negative effect of organic farming, such as the use of organic manures in arable farms. </w:t>
      </w:r>
    </w:p>
    <w:p w:rsidR="005A7683" w:rsidRDefault="005A7683" w:rsidP="00D8008A">
      <w:pPr>
        <w:rPr>
          <w:b/>
        </w:rPr>
      </w:pPr>
      <w:r>
        <w:rPr>
          <w:b/>
        </w:rPr>
        <w:t>Research methods:</w:t>
      </w:r>
    </w:p>
    <w:p w:rsidR="00CE2FAE" w:rsidRDefault="00D404AB" w:rsidP="00D8008A">
      <w:r>
        <w:t>The studies</w:t>
      </w:r>
      <w:r w:rsidR="00783FE5">
        <w:t xml:space="preserve"> assessed so far</w:t>
      </w:r>
      <w:r>
        <w:t xml:space="preserve"> give</w:t>
      </w:r>
      <w:r w:rsidR="00783FE5">
        <w:t xml:space="preserve"> </w:t>
      </w:r>
      <w:r>
        <w:t>in</w:t>
      </w:r>
      <w:r w:rsidR="00783FE5">
        <w:t xml:space="preserve"> depth and clear account</w:t>
      </w:r>
      <w:r>
        <w:t>s</w:t>
      </w:r>
      <w:r w:rsidR="00783FE5">
        <w:t xml:space="preserve"> of their research methods.</w:t>
      </w:r>
      <w:r>
        <w:t xml:space="preserve"> All use </w:t>
      </w:r>
      <w:r w:rsidR="00B329ED">
        <w:t>similar methods</w:t>
      </w:r>
      <w:r w:rsidR="002D07BA">
        <w:t xml:space="preserve">. Samples of bacteria are collected from organic and conventional farms and then grown in </w:t>
      </w:r>
      <w:r w:rsidR="002D07BA" w:rsidRPr="0055079F">
        <w:rPr>
          <w:b/>
        </w:rPr>
        <w:t xml:space="preserve">Agar </w:t>
      </w:r>
      <w:r w:rsidR="002D07BA" w:rsidRPr="006530E4">
        <w:t>plates</w:t>
      </w:r>
      <w:r w:rsidR="002D07BA">
        <w:t xml:space="preserve"> laced with specific antibiotics. </w:t>
      </w:r>
      <w:r w:rsidR="005C6569">
        <w:t>Growth of the bacteria in the presence of the antibiotics indicates</w:t>
      </w:r>
      <w:r w:rsidR="004F7BC2">
        <w:t xml:space="preserve"> antibiotic resistance.  Some of the stud</w:t>
      </w:r>
      <w:r w:rsidR="00DC4C3B">
        <w:t xml:space="preserve">ies such as </w:t>
      </w:r>
      <w:proofErr w:type="spellStart"/>
      <w:r w:rsidR="00DC4C3B">
        <w:t>Sancheza</w:t>
      </w:r>
      <w:proofErr w:type="spellEnd"/>
      <w:r w:rsidR="00DC4C3B">
        <w:t xml:space="preserve"> et al. (2016</w:t>
      </w:r>
      <w:r w:rsidR="0055079F">
        <w:t>) not only asse</w:t>
      </w:r>
      <w:r w:rsidR="000B3A21">
        <w:t>ss</w:t>
      </w:r>
      <w:r w:rsidR="004F7BC2">
        <w:t xml:space="preserve"> bacterial growth but also the </w:t>
      </w:r>
      <w:r w:rsidR="0055079F">
        <w:t>presence of specific known antibiotic resistant genes.</w:t>
      </w:r>
      <w:r w:rsidR="003F05B8">
        <w:t xml:space="preserve"> Individually t</w:t>
      </w:r>
      <w:r w:rsidR="0055079F">
        <w:t xml:space="preserve">he techniques are sound </w:t>
      </w:r>
      <w:r w:rsidR="003F05B8">
        <w:t>and widely accepted. The problem arises however when trying to compare results. Whilst similar, each study had slight variations in the methods.</w:t>
      </w:r>
      <w:r w:rsidR="004A5FC3">
        <w:t xml:space="preserve"> Samples were collected from different parts. Some samples were collected dir</w:t>
      </w:r>
      <w:r w:rsidR="00A30700">
        <w:t>ectly from the animal guts</w:t>
      </w:r>
      <w:r w:rsidR="004A5FC3">
        <w:t>,</w:t>
      </w:r>
      <w:r w:rsidR="00A30700">
        <w:t xml:space="preserve"> others from dust and some from manure</w:t>
      </w:r>
      <w:r w:rsidR="004A5FC3">
        <w:t>. Different studies concentrated on different bac</w:t>
      </w:r>
      <w:r w:rsidR="007A3529">
        <w:t xml:space="preserve">teria, some studied </w:t>
      </w:r>
      <w:proofErr w:type="spellStart"/>
      <w:r w:rsidR="007A3529" w:rsidRPr="007A3529">
        <w:rPr>
          <w:i/>
        </w:rPr>
        <w:t>e.coli</w:t>
      </w:r>
      <w:proofErr w:type="spellEnd"/>
      <w:r w:rsidR="007A3529">
        <w:t xml:space="preserve"> </w:t>
      </w:r>
      <w:r w:rsidR="004A5FC3">
        <w:t xml:space="preserve">whilst others studied </w:t>
      </w:r>
      <w:r w:rsidR="004A5FC3" w:rsidRPr="007A3529">
        <w:rPr>
          <w:i/>
        </w:rPr>
        <w:t>salmonella</w:t>
      </w:r>
      <w:r w:rsidR="004A5FC3">
        <w:t xml:space="preserve"> for example. Different animals were used. In the smaller details, different </w:t>
      </w:r>
      <w:r w:rsidR="004A5FC3" w:rsidRPr="00753554">
        <w:rPr>
          <w:b/>
        </w:rPr>
        <w:t>minimum inhibitory concentrations</w:t>
      </w:r>
      <w:r w:rsidR="00753554">
        <w:t xml:space="preserve"> (MIC)</w:t>
      </w:r>
      <w:r w:rsidR="004A5FC3">
        <w:t xml:space="preserve"> referenced tables were used. </w:t>
      </w:r>
      <w:r w:rsidR="00517B69">
        <w:t xml:space="preserve"> </w:t>
      </w:r>
      <w:r w:rsidR="00CE2FAE">
        <w:t>Whilst these differences provide a wide range of preliminary data</w:t>
      </w:r>
      <w:r w:rsidR="007A477F">
        <w:t>,</w:t>
      </w:r>
      <w:r w:rsidR="00F77494">
        <w:t xml:space="preserve"> further studies</w:t>
      </w:r>
      <w:r w:rsidR="00A83EEC">
        <w:t xml:space="preserve"> should</w:t>
      </w:r>
      <w:r w:rsidR="00CE2FAE">
        <w:t xml:space="preserve"> use standardised methods to allow for direct comparisons.</w:t>
      </w:r>
      <w:r w:rsidR="00517B69">
        <w:t xml:space="preserve"> </w:t>
      </w:r>
      <w:r w:rsidR="00931241">
        <w:t>Such possible comparisons</w:t>
      </w:r>
      <w:r w:rsidR="00517B69">
        <w:t xml:space="preserve"> would include regions and, if enough samples are taken, between bacteria and also antibiotics. </w:t>
      </w:r>
      <w:r w:rsidR="0037171C">
        <w:t>As stated previously</w:t>
      </w:r>
      <w:r w:rsidR="00F0715A">
        <w:t>,</w:t>
      </w:r>
      <w:r w:rsidR="0037171C">
        <w:t xml:space="preserve"> </w:t>
      </w:r>
      <w:r w:rsidR="00F0715A">
        <w:t>classifying</w:t>
      </w:r>
      <w:r w:rsidR="0037171C">
        <w:t xml:space="preserve"> farms based on size and farming methods would also allow </w:t>
      </w:r>
      <w:r w:rsidR="00673447">
        <w:t>more valid comparisons and create</w:t>
      </w:r>
      <w:r w:rsidR="0037171C">
        <w:t xml:space="preserve"> a new data set for study. </w:t>
      </w:r>
      <w:r w:rsidR="00F0715A">
        <w:t xml:space="preserve"> This kind of standardised study could prove difficult</w:t>
      </w:r>
      <w:r w:rsidR="00B31E63">
        <w:t xml:space="preserve"> however</w:t>
      </w:r>
      <w:r w:rsidR="00DA7C06">
        <w:t>,</w:t>
      </w:r>
      <w:r w:rsidR="00B31E63">
        <w:t xml:space="preserve"> as researchers</w:t>
      </w:r>
      <w:r w:rsidR="00F0715A">
        <w:t xml:space="preserve"> from numerous countries would have to agree to take on the study and agreeing on the standards to be used may be problematic across borders. </w:t>
      </w:r>
    </w:p>
    <w:p w:rsidR="00F0715A" w:rsidRDefault="00AD020D" w:rsidP="00D8008A">
      <w:r>
        <w:t>Samples in each study were limited to a handful of farms and</w:t>
      </w:r>
      <w:r w:rsidR="00DD7C36">
        <w:t xml:space="preserve"> so a larger sample size across countries is required. The larger the sample size, the higher the validity o</w:t>
      </w:r>
      <w:r w:rsidR="00A65DD0">
        <w:t>f the study. Limiting factors to increased sample sizes would be availability of researchers and costs involved. Finding willing farms may also be difficult as some farms, especially those with very intensive production systems</w:t>
      </w:r>
      <w:r w:rsidR="00147FCC">
        <w:t>,</w:t>
      </w:r>
      <w:r w:rsidR="00A65DD0">
        <w:t xml:space="preserve"> may be unwilling to give access. </w:t>
      </w:r>
    </w:p>
    <w:p w:rsidR="0059589D" w:rsidRDefault="0059589D" w:rsidP="00D8008A">
      <w:r>
        <w:t>Finally, cont</w:t>
      </w:r>
      <w:r w:rsidR="00103EE4">
        <w:t>rolled experiment designs could be</w:t>
      </w:r>
      <w:r>
        <w:t xml:space="preserve"> us</w:t>
      </w:r>
      <w:r w:rsidR="00805AD2">
        <w:t xml:space="preserve">ed. These have not yet been performed to study </w:t>
      </w:r>
      <w:r w:rsidR="00490AB3">
        <w:t>AR in organic farming</w:t>
      </w:r>
      <w:r>
        <w:t>.</w:t>
      </w:r>
      <w:r w:rsidR="00A645E1">
        <w:t xml:space="preserve"> </w:t>
      </w:r>
      <w:r>
        <w:t xml:space="preserve">Specific aspects of organic farming can be introduced to non-organic farms in </w:t>
      </w:r>
      <w:r w:rsidR="00A94929">
        <w:t>controlled experiments. This could</w:t>
      </w:r>
      <w:r>
        <w:t xml:space="preserve"> demonstrate what key factors in organic farming can lead </w:t>
      </w:r>
      <w:r w:rsidR="00A94929">
        <w:t>to reduced AR</w:t>
      </w:r>
      <w:r>
        <w:t>. The downfall to such a study would be the time requi</w:t>
      </w:r>
      <w:r w:rsidR="00D7006F">
        <w:t>red for results; a</w:t>
      </w:r>
      <w:r>
        <w:t>lthough th</w:t>
      </w:r>
      <w:r w:rsidR="00D7006F">
        <w:t xml:space="preserve">e study by </w:t>
      </w:r>
      <w:proofErr w:type="spellStart"/>
      <w:r w:rsidR="00D7006F">
        <w:t>Sapkota</w:t>
      </w:r>
      <w:proofErr w:type="spellEnd"/>
      <w:r w:rsidR="00D7006F">
        <w:t xml:space="preserve"> et al. (2014</w:t>
      </w:r>
      <w:r>
        <w:t>) show that results may occur fairly quickly. Finding willing far</w:t>
      </w:r>
      <w:r w:rsidR="00D22496">
        <w:t xml:space="preserve">ms may again prove challenging and may require financial incentives. </w:t>
      </w:r>
    </w:p>
    <w:p w:rsidR="002163AC" w:rsidRDefault="002163AC" w:rsidP="00D8008A">
      <w:pPr>
        <w:rPr>
          <w:b/>
        </w:rPr>
      </w:pPr>
    </w:p>
    <w:p w:rsidR="00F0715A" w:rsidRDefault="00325731" w:rsidP="00D8008A">
      <w:pPr>
        <w:rPr>
          <w:b/>
        </w:rPr>
      </w:pPr>
      <w:r>
        <w:rPr>
          <w:b/>
        </w:rPr>
        <w:lastRenderedPageBreak/>
        <w:t>Risks and ethical aspects:</w:t>
      </w:r>
    </w:p>
    <w:p w:rsidR="00311846" w:rsidRDefault="008F3A54" w:rsidP="00D8008A">
      <w:r>
        <w:t xml:space="preserve">The risks associated with performing this study are low with no ethical issues identified. </w:t>
      </w:r>
      <w:r w:rsidR="00C75F61">
        <w:t xml:space="preserve">Collecting and handling samples would require only basic PPE and standard risk assessments. Nothing is being </w:t>
      </w:r>
      <w:r w:rsidR="009B5DCE">
        <w:t>introduced that</w:t>
      </w:r>
      <w:r w:rsidR="00C75F61">
        <w:t xml:space="preserve"> could have any health (human and animal) or environmental implications.  </w:t>
      </w:r>
      <w:r w:rsidR="009B5DCE">
        <w:t>As far as trialling organic elements in conventional farming, these elements are widely accepted as best practise in agriculture, and therefore would p</w:t>
      </w:r>
      <w:r w:rsidR="0090591B">
        <w:t>ose no</w:t>
      </w:r>
      <w:r w:rsidR="009B5DCE">
        <w:t xml:space="preserve"> risk or raise </w:t>
      </w:r>
      <w:r w:rsidR="0090591B">
        <w:t xml:space="preserve">any </w:t>
      </w:r>
      <w:r w:rsidR="009B5DCE">
        <w:t xml:space="preserve">ethical issues. </w:t>
      </w:r>
    </w:p>
    <w:p w:rsidR="00394235" w:rsidRDefault="0090591B" w:rsidP="00D8008A">
      <w:r>
        <w:t xml:space="preserve">The risks of not continuing along this avenue of research are however high. </w:t>
      </w:r>
      <w:r w:rsidR="00014FFE">
        <w:t>Antibiotic resis</w:t>
      </w:r>
      <w:r w:rsidR="004E3AE3">
        <w:t>tance has been described by</w:t>
      </w:r>
      <w:r w:rsidR="00E243DB">
        <w:t xml:space="preserve"> the</w:t>
      </w:r>
      <w:r w:rsidR="004E3AE3">
        <w:t xml:space="preserve"> WHO (2016</w:t>
      </w:r>
      <w:r w:rsidR="00014FFE">
        <w:t xml:space="preserve">) as </w:t>
      </w:r>
      <w:r w:rsidR="004E3AE3">
        <w:t xml:space="preserve">one of </w:t>
      </w:r>
      <w:r w:rsidR="00014FFE">
        <w:t>the great</w:t>
      </w:r>
      <w:r w:rsidR="004E3AE3">
        <w:t>est threat</w:t>
      </w:r>
      <w:r w:rsidR="0049736E">
        <w:t>s</w:t>
      </w:r>
      <w:r w:rsidR="004E3AE3">
        <w:t xml:space="preserve"> to human health</w:t>
      </w:r>
      <w:r w:rsidR="00014FFE">
        <w:t xml:space="preserve">. </w:t>
      </w:r>
      <w:r w:rsidR="0049736E">
        <w:t>I</w:t>
      </w:r>
      <w:r w:rsidR="005848B3">
        <w:t>ncreased AR</w:t>
      </w:r>
      <w:r>
        <w:t xml:space="preserve"> in livestock could</w:t>
      </w:r>
      <w:r w:rsidR="00C27394">
        <w:t xml:space="preserve"> have grave</w:t>
      </w:r>
      <w:r>
        <w:t xml:space="preserve"> economic impact</w:t>
      </w:r>
      <w:r w:rsidR="00CF5CB0">
        <w:t>s</w:t>
      </w:r>
      <w:r>
        <w:t xml:space="preserve"> </w:t>
      </w:r>
      <w:r w:rsidR="00036E1C">
        <w:t xml:space="preserve">on </w:t>
      </w:r>
      <w:r>
        <w:t>the farming industry as livestock fail to reach full potential</w:t>
      </w:r>
      <w:r w:rsidR="00036E1C">
        <w:t>,</w:t>
      </w:r>
      <w:r>
        <w:t xml:space="preserve"> or die due to untreatable diseases. Future outbreaks could decimate livestock. </w:t>
      </w:r>
      <w:r w:rsidR="00014FFE">
        <w:t xml:space="preserve">This could </w:t>
      </w:r>
      <w:r w:rsidR="007A586D">
        <w:t xml:space="preserve">impact the </w:t>
      </w:r>
      <w:proofErr w:type="spellStart"/>
      <w:r w:rsidR="007A586D">
        <w:t>Uk</w:t>
      </w:r>
      <w:r w:rsidR="00014FFE">
        <w:t>’</w:t>
      </w:r>
      <w:r w:rsidR="007A586D">
        <w:t>s</w:t>
      </w:r>
      <w:proofErr w:type="spellEnd"/>
      <w:r w:rsidR="007A586D">
        <w:t xml:space="preserve"> and the world’s food security. Major outbreaks in livestock could go untreated, and the economic burden on farmers could see food supplies in the UK and the world seriously affected, leading to a world food shortage.  </w:t>
      </w:r>
    </w:p>
    <w:p w:rsidR="00014FFE" w:rsidRDefault="009A4A26" w:rsidP="00D8008A">
      <w:r>
        <w:t>AR</w:t>
      </w:r>
      <w:r w:rsidR="00FB4ABD">
        <w:t xml:space="preserve"> </w:t>
      </w:r>
      <w:r w:rsidR="00014FFE">
        <w:t>in agriculture is contr</w:t>
      </w:r>
      <w:r w:rsidR="00551401">
        <w:t>ibuting to AR</w:t>
      </w:r>
      <w:r w:rsidR="00014FFE">
        <w:t xml:space="preserve"> in human healthcare. In t</w:t>
      </w:r>
      <w:r w:rsidR="00551401">
        <w:t>he future, AR</w:t>
      </w:r>
      <w:r w:rsidR="00014FFE">
        <w:t xml:space="preserve"> is expected to cost countless lives. </w:t>
      </w:r>
      <w:r w:rsidR="005F3F6F">
        <w:t xml:space="preserve">Not pursuing research avenues that could alleviate or </w:t>
      </w:r>
      <w:r w:rsidR="006F414F">
        <w:t>prevent these problems could be considered</w:t>
      </w:r>
      <w:r w:rsidR="00251BE2">
        <w:t xml:space="preserve"> high risk and</w:t>
      </w:r>
      <w:r w:rsidR="006F414F">
        <w:t xml:space="preserve"> </w:t>
      </w:r>
      <w:r w:rsidR="00A6020A">
        <w:t>raises ethical issues</w:t>
      </w:r>
      <w:r w:rsidR="005F3F6F">
        <w:t xml:space="preserve">.  </w:t>
      </w:r>
    </w:p>
    <w:p w:rsidR="00325731" w:rsidRDefault="00F221E6" w:rsidP="00D8008A">
      <w:pPr>
        <w:rPr>
          <w:b/>
        </w:rPr>
      </w:pPr>
      <w:r>
        <w:rPr>
          <w:b/>
        </w:rPr>
        <w:t>Conclusion to report and key scientific recommendations for future funding:</w:t>
      </w:r>
    </w:p>
    <w:p w:rsidR="00F221E6" w:rsidRDefault="00F4623A" w:rsidP="00D8008A">
      <w:r>
        <w:t>Antibiotic resistance is a threat to health and our current way of life. Antibiotic use in agriculture is a major contributor to this</w:t>
      </w:r>
      <w:r w:rsidR="00C52996">
        <w:t xml:space="preserve"> threat. </w:t>
      </w:r>
      <w:r w:rsidR="001E03EA">
        <w:t>Current r</w:t>
      </w:r>
      <w:r w:rsidR="00C52996">
        <w:t xml:space="preserve">esearch data </w:t>
      </w:r>
      <w:r w:rsidR="00BD2690">
        <w:t>illustrates</w:t>
      </w:r>
      <w:r w:rsidR="00C52996">
        <w:t xml:space="preserve"> that </w:t>
      </w:r>
      <w:r w:rsidR="001E03EA">
        <w:t xml:space="preserve">organic farming systems </w:t>
      </w:r>
      <w:r w:rsidR="00BD2690">
        <w:t>may</w:t>
      </w:r>
      <w:r w:rsidR="001E03EA">
        <w:t xml:space="preserve"> help reduce antibiotic resistance</w:t>
      </w:r>
      <w:r w:rsidR="009F0A81">
        <w:t xml:space="preserve"> proliferation</w:t>
      </w:r>
      <w:r w:rsidR="001E03EA">
        <w:t>.</w:t>
      </w:r>
      <w:r w:rsidR="00E91E56">
        <w:t xml:space="preserve"> Some </w:t>
      </w:r>
      <w:r w:rsidR="00EA6074">
        <w:t xml:space="preserve">research however, </w:t>
      </w:r>
      <w:r w:rsidR="00E91E56">
        <w:t>has shown that the spread of organic livestock waste may increase levels of antibiotic resistance in arable farms.</w:t>
      </w:r>
      <w:r w:rsidR="008748D0">
        <w:t xml:space="preserve"> Further international data collection, using standardised methods (including classification system for farms) would </w:t>
      </w:r>
      <w:r w:rsidR="00E75A68">
        <w:t>lead to</w:t>
      </w:r>
      <w:r w:rsidR="00B059CC">
        <w:t xml:space="preserve"> valid</w:t>
      </w:r>
      <w:r w:rsidR="008748D0">
        <w:t xml:space="preserve"> and </w:t>
      </w:r>
      <w:r w:rsidR="00E75A68">
        <w:t>reliable</w:t>
      </w:r>
      <w:r w:rsidR="008748D0">
        <w:t xml:space="preserve"> </w:t>
      </w:r>
      <w:r w:rsidR="00E75A68">
        <w:t>d</w:t>
      </w:r>
      <w:r w:rsidR="008748D0">
        <w:t xml:space="preserve">ata </w:t>
      </w:r>
      <w:r w:rsidR="00E75A68">
        <w:t>allowing</w:t>
      </w:r>
      <w:r w:rsidR="008748D0">
        <w:t xml:space="preserve"> for true comparisons</w:t>
      </w:r>
      <w:r w:rsidR="00E75A68">
        <w:t xml:space="preserve"> between countries and farming systems</w:t>
      </w:r>
      <w:r w:rsidR="008748D0">
        <w:t xml:space="preserve">. The study of organic </w:t>
      </w:r>
      <w:r w:rsidR="0020286C">
        <w:t xml:space="preserve">orientated </w:t>
      </w:r>
      <w:r w:rsidR="008748D0">
        <w:t xml:space="preserve">practices </w:t>
      </w:r>
      <w:r w:rsidR="0020286C">
        <w:t xml:space="preserve">carried out </w:t>
      </w:r>
      <w:r w:rsidR="008748D0">
        <w:t>in conventional farms may</w:t>
      </w:r>
      <w:r w:rsidR="00B059CC">
        <w:t xml:space="preserve"> identify what specific aspects of organic farming are behind </w:t>
      </w:r>
      <w:r w:rsidR="004F40BC">
        <w:t>reduced level of antibiotic resistance.</w:t>
      </w:r>
      <w:r w:rsidR="008748D0">
        <w:t xml:space="preserve"> </w:t>
      </w:r>
      <w:r w:rsidR="00902AC4">
        <w:t>This research could lead to concrete solutions implementable to all</w:t>
      </w:r>
      <w:r w:rsidR="00B54169">
        <w:t xml:space="preserve"> farms. Inaction could lead to economic instability, fo</w:t>
      </w:r>
      <w:r w:rsidR="001D7268">
        <w:t>od shortages and increased mortality</w:t>
      </w:r>
      <w:r w:rsidR="00B54169">
        <w:t xml:space="preserve"> in humans. </w:t>
      </w:r>
      <w:r w:rsidR="00974E40">
        <w:t xml:space="preserve"> </w:t>
      </w:r>
    </w:p>
    <w:p w:rsidR="00AC02E8" w:rsidRDefault="00AC02E8" w:rsidP="00D8008A">
      <w:pPr>
        <w:rPr>
          <w:b/>
        </w:rPr>
      </w:pPr>
    </w:p>
    <w:p w:rsidR="00AC02E8" w:rsidRDefault="00AC02E8" w:rsidP="00D8008A">
      <w:pPr>
        <w:rPr>
          <w:b/>
        </w:rPr>
      </w:pPr>
    </w:p>
    <w:p w:rsidR="00AC02E8" w:rsidRDefault="00AC02E8" w:rsidP="00D8008A">
      <w:pPr>
        <w:rPr>
          <w:b/>
        </w:rPr>
      </w:pPr>
    </w:p>
    <w:p w:rsidR="00AC02E8" w:rsidRDefault="00AC02E8" w:rsidP="00D8008A">
      <w:pPr>
        <w:rPr>
          <w:b/>
        </w:rPr>
      </w:pPr>
    </w:p>
    <w:p w:rsidR="00AC02E8" w:rsidRDefault="00AC02E8" w:rsidP="00D8008A">
      <w:pPr>
        <w:rPr>
          <w:b/>
        </w:rPr>
      </w:pPr>
    </w:p>
    <w:p w:rsidR="00AC02E8" w:rsidRDefault="00AC02E8" w:rsidP="00D8008A">
      <w:pPr>
        <w:rPr>
          <w:b/>
        </w:rPr>
      </w:pPr>
    </w:p>
    <w:p w:rsidR="00AC02E8" w:rsidRDefault="00AC02E8" w:rsidP="00D8008A">
      <w:pPr>
        <w:rPr>
          <w:b/>
        </w:rPr>
      </w:pPr>
    </w:p>
    <w:p w:rsidR="00AC02E8" w:rsidRDefault="00AC02E8" w:rsidP="00D8008A">
      <w:pPr>
        <w:rPr>
          <w:b/>
        </w:rPr>
      </w:pPr>
    </w:p>
    <w:p w:rsidR="00AC02E8" w:rsidRDefault="00AC02E8" w:rsidP="00D8008A">
      <w:pPr>
        <w:rPr>
          <w:b/>
        </w:rPr>
      </w:pPr>
    </w:p>
    <w:p w:rsidR="008F11CF" w:rsidRDefault="008F11CF" w:rsidP="00D8008A">
      <w:pPr>
        <w:rPr>
          <w:b/>
        </w:rPr>
      </w:pPr>
      <w:r>
        <w:rPr>
          <w:b/>
        </w:rPr>
        <w:lastRenderedPageBreak/>
        <w:t>Glossary:</w:t>
      </w:r>
    </w:p>
    <w:p w:rsidR="003B203B" w:rsidRPr="00CF1DCC" w:rsidRDefault="003B203B" w:rsidP="00D8008A">
      <w:r w:rsidRPr="00CA698D">
        <w:rPr>
          <w:u w:val="single"/>
        </w:rPr>
        <w:t>Antibiotic</w:t>
      </w:r>
      <w:r w:rsidR="00AC02E8">
        <w:rPr>
          <w:u w:val="single"/>
        </w:rPr>
        <w:t xml:space="preserve">: </w:t>
      </w:r>
      <w:r w:rsidR="00CF1DCC">
        <w:t xml:space="preserve">An agent (artificial or natural), that can be used as medicine, that destroys or inhibits growth of an organism. The term is usually reserved for bacterial organisms. </w:t>
      </w:r>
    </w:p>
    <w:p w:rsidR="003B203B" w:rsidRPr="00CF1DCC" w:rsidRDefault="003B203B" w:rsidP="00D8008A">
      <w:r w:rsidRPr="00CA698D">
        <w:rPr>
          <w:u w:val="single"/>
        </w:rPr>
        <w:t>Antibiotic resistance</w:t>
      </w:r>
      <w:r w:rsidR="00C80C75" w:rsidRPr="00CA698D">
        <w:rPr>
          <w:u w:val="single"/>
        </w:rPr>
        <w:t xml:space="preserve"> (AR)</w:t>
      </w:r>
      <w:r w:rsidR="00C53017">
        <w:rPr>
          <w:u w:val="single"/>
        </w:rPr>
        <w:t>:</w:t>
      </w:r>
      <w:r w:rsidR="00CF1DCC">
        <w:rPr>
          <w:u w:val="single"/>
        </w:rPr>
        <w:t xml:space="preserve"> </w:t>
      </w:r>
      <w:r w:rsidR="00CF1DCC">
        <w:t xml:space="preserve">The ability of bacteria to survive therapeutic levels of antibiotics, making treatment of infection difficult or impossible without damaging the host.  </w:t>
      </w:r>
    </w:p>
    <w:p w:rsidR="00AC02E8" w:rsidRPr="00A903A4" w:rsidRDefault="00AC02E8" w:rsidP="00D8008A">
      <w:r w:rsidRPr="00AC02E8">
        <w:rPr>
          <w:u w:val="single"/>
        </w:rPr>
        <w:t>Agar</w:t>
      </w:r>
      <w:r w:rsidR="00C53017">
        <w:rPr>
          <w:u w:val="single"/>
        </w:rPr>
        <w:t>:</w:t>
      </w:r>
      <w:r w:rsidR="00A903A4">
        <w:rPr>
          <w:u w:val="single"/>
        </w:rPr>
        <w:t xml:space="preserve"> </w:t>
      </w:r>
      <w:r w:rsidR="00A903A4">
        <w:t xml:space="preserve">A growth medium that allow organisms such as bacteria to grow in laboratory conditions. </w:t>
      </w:r>
    </w:p>
    <w:p w:rsidR="00AC02E8" w:rsidRPr="00D34804" w:rsidRDefault="00C53017" w:rsidP="00D8008A">
      <w:r w:rsidRPr="00AC02E8">
        <w:rPr>
          <w:u w:val="single"/>
        </w:rPr>
        <w:t>Arable</w:t>
      </w:r>
      <w:r w:rsidR="00AC02E8" w:rsidRPr="00AC02E8">
        <w:rPr>
          <w:u w:val="single"/>
        </w:rPr>
        <w:t>:</w:t>
      </w:r>
      <w:r w:rsidR="00D34804">
        <w:rPr>
          <w:u w:val="single"/>
        </w:rPr>
        <w:t xml:space="preserve"> </w:t>
      </w:r>
      <w:r w:rsidR="00D34804">
        <w:t xml:space="preserve">Farming system that produces crops. </w:t>
      </w:r>
    </w:p>
    <w:p w:rsidR="00E87922" w:rsidRPr="00D34804" w:rsidRDefault="00C53017" w:rsidP="00D8008A">
      <w:r>
        <w:rPr>
          <w:u w:val="single"/>
        </w:rPr>
        <w:t>Genetic mutation:</w:t>
      </w:r>
      <w:r w:rsidR="00D34804">
        <w:rPr>
          <w:u w:val="single"/>
        </w:rPr>
        <w:t xml:space="preserve"> </w:t>
      </w:r>
      <w:r w:rsidR="00D34804">
        <w:t>An umbrella term that includes various events that change the gene expression in an organism. This is the driving force behind ev</w:t>
      </w:r>
      <w:r w:rsidR="00C56653">
        <w:t xml:space="preserve">olution and antibiotic resistance. </w:t>
      </w:r>
    </w:p>
    <w:p w:rsidR="00AC02E8" w:rsidRPr="00C56653" w:rsidRDefault="00AC02E8" w:rsidP="00D8008A">
      <w:r w:rsidRPr="00AC02E8">
        <w:rPr>
          <w:u w:val="single"/>
        </w:rPr>
        <w:t>Manure</w:t>
      </w:r>
      <w:r w:rsidR="00C53017">
        <w:rPr>
          <w:u w:val="single"/>
        </w:rPr>
        <w:t>:</w:t>
      </w:r>
      <w:r w:rsidR="00304194">
        <w:rPr>
          <w:u w:val="single"/>
        </w:rPr>
        <w:t xml:space="preserve"> </w:t>
      </w:r>
      <w:r w:rsidR="00C56653">
        <w:t xml:space="preserve">Solid livestock waste consisting of straw and animal excrement. </w:t>
      </w:r>
    </w:p>
    <w:p w:rsidR="00AC02E8" w:rsidRPr="00DC3DC7" w:rsidRDefault="00AC02E8" w:rsidP="00D8008A">
      <w:r w:rsidRPr="00AC02E8">
        <w:rPr>
          <w:u w:val="single"/>
        </w:rPr>
        <w:t>M</w:t>
      </w:r>
      <w:r w:rsidR="00C53017">
        <w:rPr>
          <w:u w:val="single"/>
        </w:rPr>
        <w:t>inimum inhibitory concentration:</w:t>
      </w:r>
      <w:r w:rsidR="0016312E">
        <w:t xml:space="preserve"> Minimum amount of a substance required to prevent growth of an organism. An organism able to grow beyond the MIC are said to be resistant. </w:t>
      </w:r>
    </w:p>
    <w:p w:rsidR="00AC02E8" w:rsidRPr="00A54229" w:rsidRDefault="00C53017" w:rsidP="00D8008A">
      <w:r>
        <w:rPr>
          <w:u w:val="single"/>
        </w:rPr>
        <w:t>Organic:</w:t>
      </w:r>
      <w:r w:rsidR="00A54229">
        <w:rPr>
          <w:u w:val="single"/>
        </w:rPr>
        <w:t xml:space="preserve"> </w:t>
      </w:r>
      <w:r w:rsidR="00A54229">
        <w:t>Farming system that aim to operate as natural as possible, with as little environmental impact and high animal welfare. Use of antibiotics and other chemicals is strictly limited,</w:t>
      </w:r>
      <w:r w:rsidR="00424451">
        <w:t xml:space="preserve"> food is natural with no genetically modifications,</w:t>
      </w:r>
      <w:r w:rsidR="00A54229">
        <w:t xml:space="preserve"> and outdoor space is preferred, with low stock numbers.  </w:t>
      </w:r>
    </w:p>
    <w:p w:rsidR="00AC02E8" w:rsidRPr="00880A93" w:rsidRDefault="00AC02E8" w:rsidP="00D8008A">
      <w:r w:rsidRPr="00AC02E8">
        <w:rPr>
          <w:u w:val="single"/>
        </w:rPr>
        <w:t>Prophylactically</w:t>
      </w:r>
      <w:r w:rsidR="00C53017">
        <w:rPr>
          <w:u w:val="single"/>
        </w:rPr>
        <w:t>:</w:t>
      </w:r>
      <w:r w:rsidR="00880A93">
        <w:rPr>
          <w:u w:val="single"/>
        </w:rPr>
        <w:t xml:space="preserve"> </w:t>
      </w:r>
      <w:r w:rsidR="00880A93">
        <w:t xml:space="preserve">The process of giving medication prior to any signs of ill health to prevent ill health from occurring. </w:t>
      </w:r>
    </w:p>
    <w:p w:rsidR="007B7095" w:rsidRPr="00880A93" w:rsidRDefault="00C53017" w:rsidP="00D8008A">
      <w:r w:rsidRPr="00CA698D">
        <w:rPr>
          <w:u w:val="single"/>
        </w:rPr>
        <w:t>Resistant</w:t>
      </w:r>
      <w:r>
        <w:rPr>
          <w:u w:val="single"/>
        </w:rPr>
        <w:t xml:space="preserve"> gene:</w:t>
      </w:r>
      <w:r w:rsidR="00880A93">
        <w:rPr>
          <w:u w:val="single"/>
        </w:rPr>
        <w:t xml:space="preserve"> </w:t>
      </w:r>
      <w:r w:rsidR="00880A93">
        <w:t xml:space="preserve">Genes present in bacteria that code for proteins that will help the bacteria combat antibiotics. </w:t>
      </w:r>
    </w:p>
    <w:p w:rsidR="00E87922" w:rsidRPr="00880A93" w:rsidRDefault="00E87922" w:rsidP="00D8008A">
      <w:r w:rsidRPr="00E87922">
        <w:rPr>
          <w:u w:val="single"/>
        </w:rPr>
        <w:t>Slurry</w:t>
      </w:r>
      <w:r w:rsidR="00C53017">
        <w:rPr>
          <w:u w:val="single"/>
        </w:rPr>
        <w:t>:</w:t>
      </w:r>
      <w:r w:rsidR="00880A93">
        <w:rPr>
          <w:u w:val="single"/>
        </w:rPr>
        <w:t xml:space="preserve"> </w:t>
      </w:r>
      <w:r w:rsidR="00880A93">
        <w:t xml:space="preserve">Liquid livestock waste consisting of animal excrement. </w:t>
      </w:r>
    </w:p>
    <w:p w:rsidR="00221DE0" w:rsidRDefault="00C53017" w:rsidP="00D8008A">
      <w:r w:rsidRPr="00CA698D">
        <w:rPr>
          <w:u w:val="single"/>
        </w:rPr>
        <w:t>S</w:t>
      </w:r>
      <w:r w:rsidR="00D86653" w:rsidRPr="00CA698D">
        <w:rPr>
          <w:u w:val="single"/>
        </w:rPr>
        <w:t>ubclinical</w:t>
      </w:r>
      <w:r>
        <w:rPr>
          <w:u w:val="single"/>
        </w:rPr>
        <w:t>:</w:t>
      </w:r>
      <w:r w:rsidR="00880A93">
        <w:t xml:space="preserve"> </w:t>
      </w:r>
      <w:r w:rsidR="00221DE0">
        <w:t xml:space="preserve">Dosage of medication below amounts required to have a therapeutic effect. </w:t>
      </w:r>
    </w:p>
    <w:p w:rsidR="00AC02E8" w:rsidRPr="00221DE0" w:rsidRDefault="00AC02E8" w:rsidP="00D8008A">
      <w:r w:rsidRPr="00AC02E8">
        <w:rPr>
          <w:u w:val="single"/>
        </w:rPr>
        <w:t>Zoonotic</w:t>
      </w:r>
      <w:r w:rsidR="00C53017">
        <w:rPr>
          <w:u w:val="single"/>
        </w:rPr>
        <w:t>:</w:t>
      </w:r>
      <w:r w:rsidR="00221DE0">
        <w:rPr>
          <w:u w:val="single"/>
        </w:rPr>
        <w:t xml:space="preserve"> </w:t>
      </w:r>
      <w:r w:rsidR="00221DE0">
        <w:t xml:space="preserve">Any diseases that can be passed from vertebrate animals to humans.  </w:t>
      </w:r>
    </w:p>
    <w:p w:rsidR="002F67FE" w:rsidRDefault="002F67FE" w:rsidP="00D8008A">
      <w:pPr>
        <w:rPr>
          <w:b/>
        </w:rPr>
      </w:pPr>
    </w:p>
    <w:p w:rsidR="002F67FE" w:rsidRDefault="002F67FE" w:rsidP="00D8008A">
      <w:pPr>
        <w:rPr>
          <w:b/>
        </w:rPr>
      </w:pPr>
    </w:p>
    <w:p w:rsidR="002F67FE" w:rsidRDefault="002F67FE" w:rsidP="00D8008A">
      <w:pPr>
        <w:rPr>
          <w:b/>
        </w:rPr>
      </w:pPr>
    </w:p>
    <w:p w:rsidR="002F67FE" w:rsidRDefault="002F67FE" w:rsidP="00D8008A">
      <w:pPr>
        <w:rPr>
          <w:b/>
        </w:rPr>
      </w:pPr>
    </w:p>
    <w:p w:rsidR="002F67FE" w:rsidRDefault="002F67FE" w:rsidP="00D8008A">
      <w:pPr>
        <w:rPr>
          <w:b/>
        </w:rPr>
      </w:pPr>
    </w:p>
    <w:p w:rsidR="002F67FE" w:rsidRDefault="002F67FE" w:rsidP="00D8008A">
      <w:pPr>
        <w:rPr>
          <w:b/>
        </w:rPr>
      </w:pPr>
    </w:p>
    <w:p w:rsidR="002F67FE" w:rsidRDefault="002F67FE" w:rsidP="00D8008A">
      <w:pPr>
        <w:rPr>
          <w:b/>
        </w:rPr>
      </w:pPr>
    </w:p>
    <w:p w:rsidR="002F67FE" w:rsidRDefault="002F67FE" w:rsidP="00D8008A">
      <w:pPr>
        <w:rPr>
          <w:b/>
        </w:rPr>
      </w:pPr>
    </w:p>
    <w:p w:rsidR="002F67FE" w:rsidRDefault="002F67FE" w:rsidP="00D8008A">
      <w:pPr>
        <w:rPr>
          <w:b/>
        </w:rPr>
      </w:pPr>
    </w:p>
    <w:p w:rsidR="008F11CF" w:rsidRDefault="008F11CF" w:rsidP="00D8008A">
      <w:pPr>
        <w:rPr>
          <w:b/>
        </w:rPr>
      </w:pPr>
      <w:r>
        <w:rPr>
          <w:b/>
        </w:rPr>
        <w:lastRenderedPageBreak/>
        <w:t>References:</w:t>
      </w:r>
    </w:p>
    <w:p w:rsidR="00E709A2" w:rsidRPr="00E0046F" w:rsidRDefault="00E709A2" w:rsidP="00E709A2">
      <w:pPr>
        <w:pStyle w:val="NormalWeb"/>
        <w:spacing w:before="120" w:beforeAutospacing="0" w:after="200" w:afterAutospacing="0" w:line="260" w:lineRule="exact"/>
        <w:rPr>
          <w:rFonts w:asciiTheme="minorHAnsi" w:hAnsiTheme="minorHAnsi" w:cs="Arial"/>
          <w:color w:val="1A1A1A"/>
          <w:sz w:val="22"/>
          <w:szCs w:val="22"/>
          <w:u w:val="single"/>
        </w:rPr>
      </w:pPr>
      <w:r w:rsidRPr="00E0046F">
        <w:rPr>
          <w:rFonts w:asciiTheme="minorHAnsi" w:hAnsiTheme="minorHAnsi" w:cs="Arial"/>
          <w:color w:val="1A1A1A"/>
          <w:sz w:val="22"/>
          <w:szCs w:val="22"/>
          <w:u w:val="single"/>
        </w:rPr>
        <w:t xml:space="preserve">Alliance to save our antibiotics (2016) </w:t>
      </w:r>
      <w:r w:rsidRPr="00E0046F">
        <w:rPr>
          <w:rFonts w:asciiTheme="minorHAnsi" w:hAnsiTheme="minorHAnsi" w:cs="Arial"/>
          <w:i/>
          <w:color w:val="1A1A1A"/>
          <w:sz w:val="22"/>
          <w:szCs w:val="22"/>
          <w:u w:val="single"/>
        </w:rPr>
        <w:t>Welcome Page</w:t>
      </w:r>
      <w:r w:rsidRPr="00E0046F">
        <w:rPr>
          <w:rFonts w:asciiTheme="minorHAnsi" w:hAnsiTheme="minorHAnsi" w:cs="Arial"/>
          <w:color w:val="1A1A1A"/>
          <w:sz w:val="22"/>
          <w:szCs w:val="22"/>
          <w:u w:val="single"/>
        </w:rPr>
        <w:t xml:space="preserve"> [Online]. Available at http://www.saveourantibiotics.org/ (Accessed 11 May 2017).</w:t>
      </w:r>
    </w:p>
    <w:p w:rsidR="00E709A2" w:rsidRPr="00DD0B83" w:rsidRDefault="00E709A2" w:rsidP="00E709A2">
      <w:pPr>
        <w:pStyle w:val="NormalWeb"/>
        <w:spacing w:before="120" w:beforeAutospacing="0" w:after="200" w:afterAutospacing="0" w:line="260" w:lineRule="exact"/>
        <w:rPr>
          <w:rFonts w:asciiTheme="minorHAnsi" w:eastAsia="+mn-ea" w:hAnsiTheme="minorHAnsi" w:cs="Arial"/>
          <w:color w:val="000000"/>
          <w:kern w:val="24"/>
          <w:sz w:val="22"/>
          <w:szCs w:val="22"/>
        </w:rPr>
      </w:pPr>
      <w:r w:rsidRPr="00DD0B83">
        <w:rPr>
          <w:rFonts w:asciiTheme="minorHAnsi" w:eastAsia="+mn-ea" w:hAnsiTheme="minorHAnsi" w:cs="Arial"/>
          <w:color w:val="000000"/>
          <w:kern w:val="24"/>
          <w:sz w:val="22"/>
          <w:szCs w:val="22"/>
        </w:rPr>
        <w:t xml:space="preserve">European Commission (2017) </w:t>
      </w:r>
      <w:r w:rsidRPr="00DD0B83">
        <w:rPr>
          <w:rFonts w:asciiTheme="minorHAnsi" w:eastAsia="+mn-ea" w:hAnsiTheme="minorHAnsi" w:cs="Arial"/>
          <w:i/>
          <w:iCs/>
          <w:color w:val="000000"/>
          <w:kern w:val="24"/>
          <w:sz w:val="22"/>
          <w:szCs w:val="22"/>
        </w:rPr>
        <w:t xml:space="preserve">Agricultural and rural development – organic farming </w:t>
      </w:r>
      <w:r w:rsidRPr="00DD0B83">
        <w:rPr>
          <w:rFonts w:asciiTheme="minorHAnsi" w:eastAsia="+mn-ea" w:hAnsiTheme="minorHAnsi" w:cs="Arial"/>
          <w:color w:val="000000"/>
          <w:kern w:val="24"/>
          <w:sz w:val="22"/>
          <w:szCs w:val="22"/>
        </w:rPr>
        <w:t>[Online]. Available at https://ec.europa.eu/agriculture/organic/eu-policy/eu-rules-on-production/livestock_en (Accessed 10 May 2017).</w:t>
      </w:r>
    </w:p>
    <w:p w:rsidR="00E709A2" w:rsidRDefault="00E709A2" w:rsidP="00E709A2">
      <w:pPr>
        <w:pStyle w:val="NormalWeb"/>
        <w:spacing w:before="120" w:beforeAutospacing="0" w:after="200" w:afterAutospacing="0" w:line="260" w:lineRule="exact"/>
        <w:rPr>
          <w:rFonts w:asciiTheme="minorHAnsi" w:hAnsiTheme="minorHAnsi" w:cs="Arial"/>
          <w:color w:val="1A1A1A"/>
          <w:sz w:val="22"/>
          <w:szCs w:val="22"/>
          <w:u w:val="single"/>
        </w:rPr>
      </w:pPr>
      <w:r w:rsidRPr="00E0046F">
        <w:rPr>
          <w:rFonts w:asciiTheme="minorHAnsi" w:hAnsiTheme="minorHAnsi" w:cs="Arial"/>
          <w:color w:val="1A1A1A"/>
          <w:sz w:val="22"/>
          <w:szCs w:val="22"/>
          <w:u w:val="single"/>
        </w:rPr>
        <w:t xml:space="preserve">Farmers Weekly (2016) </w:t>
      </w:r>
      <w:r w:rsidRPr="00E0046F">
        <w:rPr>
          <w:rFonts w:asciiTheme="minorHAnsi" w:hAnsiTheme="minorHAnsi" w:cs="Arial"/>
          <w:i/>
          <w:iCs/>
          <w:color w:val="1A1A1A"/>
          <w:sz w:val="22"/>
          <w:szCs w:val="22"/>
          <w:u w:val="single"/>
        </w:rPr>
        <w:t>Doctors call for ban on farm antibiotics</w:t>
      </w:r>
      <w:r w:rsidRPr="00E0046F">
        <w:rPr>
          <w:rFonts w:asciiTheme="minorHAnsi" w:hAnsiTheme="minorHAnsi" w:cs="Arial"/>
          <w:color w:val="1A1A1A"/>
          <w:sz w:val="22"/>
          <w:szCs w:val="22"/>
          <w:u w:val="single"/>
        </w:rPr>
        <w:t xml:space="preserve"> [Online]. Available at http://www.fwi.co.uk/livestock/doctors-call-ban-farm-antibiotics.htm (Accessed 11 May 2017).</w:t>
      </w:r>
    </w:p>
    <w:p w:rsidR="00EC3F92" w:rsidRPr="00E0046F" w:rsidRDefault="00EC3F92" w:rsidP="00EC3F92">
      <w:pPr>
        <w:pStyle w:val="NormalWeb"/>
        <w:spacing w:before="120" w:beforeAutospacing="0" w:after="200" w:afterAutospacing="0" w:line="260" w:lineRule="exact"/>
        <w:rPr>
          <w:rFonts w:asciiTheme="minorHAnsi" w:eastAsia="Calibri" w:hAnsiTheme="minorHAnsi" w:cs="Arial"/>
          <w:color w:val="1A1A1A"/>
          <w:kern w:val="24"/>
          <w:sz w:val="22"/>
          <w:szCs w:val="22"/>
          <w:u w:val="single"/>
        </w:rPr>
      </w:pPr>
      <w:proofErr w:type="spellStart"/>
      <w:r w:rsidRPr="00E0046F">
        <w:rPr>
          <w:rFonts w:asciiTheme="minorHAnsi" w:eastAsia="Calibri" w:hAnsiTheme="minorHAnsi" w:cs="Arial"/>
          <w:color w:val="1A1A1A"/>
          <w:kern w:val="24"/>
          <w:sz w:val="22"/>
          <w:szCs w:val="22"/>
          <w:u w:val="single"/>
        </w:rPr>
        <w:t>McEachran</w:t>
      </w:r>
      <w:proofErr w:type="spellEnd"/>
      <w:r w:rsidRPr="00E0046F">
        <w:rPr>
          <w:rFonts w:asciiTheme="minorHAnsi" w:eastAsia="Calibri" w:hAnsiTheme="minorHAnsi" w:cs="Arial"/>
          <w:color w:val="1A1A1A"/>
          <w:kern w:val="24"/>
          <w:sz w:val="22"/>
          <w:szCs w:val="22"/>
          <w:u w:val="single"/>
        </w:rPr>
        <w:t>, A., Blackwell, B., Hanson, D., Wooten, K., Mayer, G., Cox, S., Smith, P. (2015) ‘Antibiotics, Bacteria, and Antibiotic Resistance Genes: Aerial Transport from Cattle Feed Yards via Particulate Matter’</w:t>
      </w:r>
      <w:r w:rsidRPr="00E0046F">
        <w:rPr>
          <w:rFonts w:asciiTheme="minorHAnsi" w:eastAsia="Calibri" w:hAnsiTheme="minorHAnsi" w:cs="Arial"/>
          <w:i/>
          <w:iCs/>
          <w:color w:val="1A1A1A"/>
          <w:kern w:val="24"/>
          <w:sz w:val="22"/>
          <w:szCs w:val="22"/>
          <w:u w:val="single"/>
        </w:rPr>
        <w:t>, Environmental health perspectives,</w:t>
      </w:r>
      <w:r w:rsidRPr="00E0046F">
        <w:rPr>
          <w:rFonts w:asciiTheme="minorHAnsi" w:eastAsia="Calibri" w:hAnsiTheme="minorHAnsi" w:cs="Arial"/>
          <w:color w:val="1A1A1A"/>
          <w:kern w:val="24"/>
          <w:sz w:val="22"/>
          <w:szCs w:val="22"/>
          <w:u w:val="single"/>
        </w:rPr>
        <w:t xml:space="preserve"> vol. 123, issue 4, pp. 337-343, [Online]. Available at</w:t>
      </w:r>
      <w:r w:rsidRPr="00E0046F">
        <w:rPr>
          <w:rFonts w:asciiTheme="minorHAnsi" w:eastAsia="Calibri" w:hAnsiTheme="minorHAnsi" w:cs="Arial"/>
          <w:color w:val="000000"/>
          <w:kern w:val="24"/>
          <w:sz w:val="22"/>
          <w:szCs w:val="22"/>
          <w:u w:val="single"/>
        </w:rPr>
        <w:t xml:space="preserve"> https://www.ncbi.nlm.nih.gov/pmc/articles/PMC4383574/ </w:t>
      </w:r>
      <w:r w:rsidRPr="00E0046F">
        <w:rPr>
          <w:rFonts w:asciiTheme="minorHAnsi" w:eastAsia="Calibri" w:hAnsiTheme="minorHAnsi" w:cs="Arial"/>
          <w:color w:val="1A1A1A"/>
          <w:kern w:val="24"/>
          <w:sz w:val="22"/>
          <w:szCs w:val="22"/>
          <w:u w:val="single"/>
        </w:rPr>
        <w:t>(Accessed 10 May 2017).</w:t>
      </w:r>
    </w:p>
    <w:p w:rsidR="00EE151F" w:rsidRDefault="00EE151F" w:rsidP="00EE151F">
      <w:pPr>
        <w:pStyle w:val="NormalWeb"/>
        <w:spacing w:before="120" w:beforeAutospacing="0" w:after="200" w:afterAutospacing="0" w:line="260" w:lineRule="exact"/>
        <w:rPr>
          <w:rFonts w:asciiTheme="minorHAnsi" w:eastAsia="Calibri" w:hAnsiTheme="minorHAnsi" w:cs="Arial"/>
          <w:color w:val="1A1A1A"/>
          <w:kern w:val="24"/>
          <w:sz w:val="22"/>
          <w:szCs w:val="22"/>
        </w:rPr>
      </w:pPr>
      <w:proofErr w:type="spellStart"/>
      <w:r w:rsidRPr="00DD0B83">
        <w:rPr>
          <w:rFonts w:asciiTheme="minorHAnsi" w:eastAsia="Calibri" w:hAnsiTheme="minorHAnsi" w:cs="Arial"/>
          <w:color w:val="1A1A1A"/>
          <w:kern w:val="24"/>
          <w:sz w:val="22"/>
          <w:szCs w:val="22"/>
        </w:rPr>
        <w:t>Osterberg</w:t>
      </w:r>
      <w:proofErr w:type="spellEnd"/>
      <w:r w:rsidRPr="00DD0B83">
        <w:rPr>
          <w:rFonts w:asciiTheme="minorHAnsi" w:eastAsia="Calibri" w:hAnsiTheme="minorHAnsi" w:cs="Arial"/>
          <w:color w:val="1A1A1A"/>
          <w:kern w:val="24"/>
          <w:sz w:val="22"/>
          <w:szCs w:val="22"/>
        </w:rPr>
        <w:t xml:space="preserve">, J., </w:t>
      </w:r>
      <w:proofErr w:type="spellStart"/>
      <w:r w:rsidRPr="00DD0B83">
        <w:rPr>
          <w:rFonts w:asciiTheme="minorHAnsi" w:eastAsia="Calibri" w:hAnsiTheme="minorHAnsi" w:cs="Arial"/>
          <w:color w:val="1A1A1A"/>
          <w:kern w:val="24"/>
          <w:sz w:val="22"/>
          <w:szCs w:val="22"/>
        </w:rPr>
        <w:t>Wingstrand</w:t>
      </w:r>
      <w:proofErr w:type="spellEnd"/>
      <w:r w:rsidRPr="00DD0B83">
        <w:rPr>
          <w:rFonts w:asciiTheme="minorHAnsi" w:eastAsia="Calibri" w:hAnsiTheme="minorHAnsi" w:cs="Arial"/>
          <w:color w:val="1A1A1A"/>
          <w:kern w:val="24"/>
          <w:sz w:val="22"/>
          <w:szCs w:val="22"/>
        </w:rPr>
        <w:t xml:space="preserve">, A., Jensen, A., </w:t>
      </w:r>
      <w:proofErr w:type="spellStart"/>
      <w:r w:rsidRPr="00DD0B83">
        <w:rPr>
          <w:rFonts w:asciiTheme="minorHAnsi" w:eastAsia="Calibri" w:hAnsiTheme="minorHAnsi" w:cs="Arial"/>
          <w:color w:val="1A1A1A"/>
          <w:kern w:val="24"/>
          <w:sz w:val="22"/>
          <w:szCs w:val="22"/>
        </w:rPr>
        <w:t>Kerouanton</w:t>
      </w:r>
      <w:proofErr w:type="spellEnd"/>
      <w:r w:rsidRPr="00DD0B83">
        <w:rPr>
          <w:rFonts w:asciiTheme="minorHAnsi" w:eastAsia="Calibri" w:hAnsiTheme="minorHAnsi" w:cs="Arial"/>
          <w:color w:val="1A1A1A"/>
          <w:kern w:val="24"/>
          <w:sz w:val="22"/>
          <w:szCs w:val="22"/>
        </w:rPr>
        <w:t xml:space="preserve">, A, </w:t>
      </w:r>
      <w:proofErr w:type="spellStart"/>
      <w:r w:rsidRPr="00DD0B83">
        <w:rPr>
          <w:rFonts w:asciiTheme="minorHAnsi" w:eastAsia="Calibri" w:hAnsiTheme="minorHAnsi" w:cs="Arial"/>
          <w:color w:val="1A1A1A"/>
          <w:kern w:val="24"/>
          <w:sz w:val="22"/>
          <w:szCs w:val="22"/>
        </w:rPr>
        <w:t>Cibin</w:t>
      </w:r>
      <w:proofErr w:type="spellEnd"/>
      <w:r w:rsidRPr="00DD0B83">
        <w:rPr>
          <w:rFonts w:asciiTheme="minorHAnsi" w:eastAsia="Calibri" w:hAnsiTheme="minorHAnsi" w:cs="Arial"/>
          <w:color w:val="1A1A1A"/>
          <w:kern w:val="24"/>
          <w:sz w:val="22"/>
          <w:szCs w:val="22"/>
        </w:rPr>
        <w:t xml:space="preserve">, V., Barco, L., Denis, M., </w:t>
      </w:r>
      <w:proofErr w:type="spellStart"/>
      <w:r w:rsidRPr="00DD0B83">
        <w:rPr>
          <w:rFonts w:asciiTheme="minorHAnsi" w:eastAsia="Calibri" w:hAnsiTheme="minorHAnsi" w:cs="Arial"/>
          <w:color w:val="1A1A1A"/>
          <w:kern w:val="24"/>
          <w:sz w:val="22"/>
          <w:szCs w:val="22"/>
        </w:rPr>
        <w:t>Aabo</w:t>
      </w:r>
      <w:proofErr w:type="spellEnd"/>
      <w:r w:rsidRPr="00DD0B83">
        <w:rPr>
          <w:rFonts w:asciiTheme="minorHAnsi" w:eastAsia="Calibri" w:hAnsiTheme="minorHAnsi" w:cs="Arial"/>
          <w:color w:val="1A1A1A"/>
          <w:kern w:val="24"/>
          <w:sz w:val="22"/>
          <w:szCs w:val="22"/>
        </w:rPr>
        <w:t xml:space="preserve">, S., Bengtsson, B. (2016) ‘Antibiotic Resistance in </w:t>
      </w:r>
      <w:r w:rsidRPr="00DD0B83">
        <w:rPr>
          <w:rFonts w:asciiTheme="minorHAnsi" w:eastAsia="Calibri" w:hAnsiTheme="minorHAnsi" w:cs="Arial"/>
          <w:i/>
          <w:iCs/>
          <w:color w:val="1A1A1A"/>
          <w:kern w:val="24"/>
          <w:sz w:val="22"/>
          <w:szCs w:val="22"/>
        </w:rPr>
        <w:t xml:space="preserve">Escherichia coli </w:t>
      </w:r>
      <w:r w:rsidRPr="00DD0B83">
        <w:rPr>
          <w:rFonts w:asciiTheme="minorHAnsi" w:eastAsia="Calibri" w:hAnsiTheme="minorHAnsi" w:cs="Arial"/>
          <w:color w:val="1A1A1A"/>
          <w:kern w:val="24"/>
          <w:sz w:val="22"/>
          <w:szCs w:val="22"/>
        </w:rPr>
        <w:t>from Pigs in Organic and Conventional Farming in Four European Countries ’</w:t>
      </w:r>
      <w:r w:rsidRPr="00DD0B83">
        <w:rPr>
          <w:rFonts w:asciiTheme="minorHAnsi" w:eastAsia="Calibri" w:hAnsiTheme="minorHAnsi" w:cs="Arial"/>
          <w:i/>
          <w:iCs/>
          <w:color w:val="1A1A1A"/>
          <w:kern w:val="24"/>
          <w:sz w:val="22"/>
          <w:szCs w:val="22"/>
        </w:rPr>
        <w:t xml:space="preserve">, </w:t>
      </w:r>
      <w:proofErr w:type="spellStart"/>
      <w:r w:rsidRPr="00DD0B83">
        <w:rPr>
          <w:rFonts w:asciiTheme="minorHAnsi" w:eastAsia="Calibri" w:hAnsiTheme="minorHAnsi" w:cs="Arial"/>
          <w:i/>
          <w:iCs/>
          <w:color w:val="1A1A1A"/>
          <w:kern w:val="24"/>
          <w:sz w:val="22"/>
          <w:szCs w:val="22"/>
        </w:rPr>
        <w:t>PLOSone</w:t>
      </w:r>
      <w:proofErr w:type="spellEnd"/>
      <w:r w:rsidRPr="00DD0B83">
        <w:rPr>
          <w:rFonts w:asciiTheme="minorHAnsi" w:eastAsia="Calibri" w:hAnsiTheme="minorHAnsi" w:cs="Arial"/>
          <w:color w:val="1A1A1A"/>
          <w:kern w:val="24"/>
          <w:sz w:val="22"/>
          <w:szCs w:val="22"/>
        </w:rPr>
        <w:t>, vol. 11, issue 6, [Online]. Available at</w:t>
      </w:r>
      <w:r w:rsidRPr="00DD0B83">
        <w:rPr>
          <w:rFonts w:asciiTheme="minorHAnsi" w:eastAsia="Calibri" w:hAnsiTheme="minorHAnsi" w:cs="Arial"/>
          <w:color w:val="000000"/>
          <w:kern w:val="24"/>
          <w:sz w:val="22"/>
          <w:szCs w:val="22"/>
        </w:rPr>
        <w:t xml:space="preserve"> </w:t>
      </w:r>
      <w:r w:rsidRPr="00DD0B83">
        <w:rPr>
          <w:rFonts w:asciiTheme="minorHAnsi" w:eastAsia="Calibri" w:hAnsiTheme="minorHAnsi" w:cs="Arial"/>
          <w:color w:val="1A1A1A"/>
          <w:kern w:val="24"/>
          <w:sz w:val="22"/>
          <w:szCs w:val="22"/>
        </w:rPr>
        <w:t>(http://journals.plos.org/plosone/article?id=10.1371/journal.pone.0157049 (Acces</w:t>
      </w:r>
      <w:r w:rsidR="00B1712E" w:rsidRPr="00DD0B83">
        <w:rPr>
          <w:rFonts w:asciiTheme="minorHAnsi" w:eastAsia="Calibri" w:hAnsiTheme="minorHAnsi" w:cs="Arial"/>
          <w:color w:val="1A1A1A"/>
          <w:kern w:val="24"/>
          <w:sz w:val="22"/>
          <w:szCs w:val="22"/>
        </w:rPr>
        <w:t>sed 10</w:t>
      </w:r>
      <w:r w:rsidRPr="00DD0B83">
        <w:rPr>
          <w:rFonts w:asciiTheme="minorHAnsi" w:eastAsia="Calibri" w:hAnsiTheme="minorHAnsi" w:cs="Arial"/>
          <w:color w:val="1A1A1A"/>
          <w:kern w:val="24"/>
          <w:sz w:val="22"/>
          <w:szCs w:val="22"/>
        </w:rPr>
        <w:t xml:space="preserve"> M</w:t>
      </w:r>
      <w:r w:rsidR="00B1712E" w:rsidRPr="00DD0B83">
        <w:rPr>
          <w:rFonts w:asciiTheme="minorHAnsi" w:eastAsia="Calibri" w:hAnsiTheme="minorHAnsi" w:cs="Arial"/>
          <w:color w:val="1A1A1A"/>
          <w:kern w:val="24"/>
          <w:sz w:val="22"/>
          <w:szCs w:val="22"/>
        </w:rPr>
        <w:t>ay</w:t>
      </w:r>
      <w:r w:rsidRPr="00DD0B83">
        <w:rPr>
          <w:rFonts w:asciiTheme="minorHAnsi" w:eastAsia="Calibri" w:hAnsiTheme="minorHAnsi" w:cs="Arial"/>
          <w:color w:val="1A1A1A"/>
          <w:kern w:val="24"/>
          <w:sz w:val="22"/>
          <w:szCs w:val="22"/>
        </w:rPr>
        <w:t xml:space="preserve"> 2017).</w:t>
      </w:r>
    </w:p>
    <w:p w:rsidR="00E43399" w:rsidRPr="00E0046F" w:rsidRDefault="00E43399" w:rsidP="00E43399">
      <w:pPr>
        <w:pStyle w:val="NormalWeb"/>
        <w:spacing w:before="120" w:beforeAutospacing="0" w:after="200" w:afterAutospacing="0" w:line="260" w:lineRule="exact"/>
        <w:rPr>
          <w:rFonts w:asciiTheme="minorHAnsi" w:hAnsiTheme="minorHAnsi" w:cs="Arial"/>
          <w:color w:val="1A1A1A"/>
          <w:sz w:val="22"/>
          <w:szCs w:val="22"/>
          <w:u w:val="single"/>
        </w:rPr>
      </w:pPr>
      <w:r>
        <w:rPr>
          <w:rFonts w:asciiTheme="minorHAnsi" w:hAnsiTheme="minorHAnsi" w:cs="Arial"/>
          <w:color w:val="1A1A1A"/>
          <w:sz w:val="22"/>
          <w:szCs w:val="22"/>
          <w:u w:val="single"/>
        </w:rPr>
        <w:t>Public Health England (2015</w:t>
      </w:r>
      <w:r w:rsidRPr="00E0046F">
        <w:rPr>
          <w:rFonts w:asciiTheme="minorHAnsi" w:hAnsiTheme="minorHAnsi" w:cs="Arial"/>
          <w:color w:val="1A1A1A"/>
          <w:sz w:val="22"/>
          <w:szCs w:val="22"/>
          <w:u w:val="single"/>
        </w:rPr>
        <w:t xml:space="preserve">) </w:t>
      </w:r>
      <w:r w:rsidRPr="00E43399">
        <w:rPr>
          <w:rFonts w:asciiTheme="minorHAnsi" w:hAnsiTheme="minorHAnsi" w:cs="Arial"/>
          <w:i/>
          <w:color w:val="1A1A1A"/>
          <w:sz w:val="22"/>
          <w:szCs w:val="22"/>
          <w:u w:val="single"/>
        </w:rPr>
        <w:t>Health matters: antimicrobial resistance</w:t>
      </w:r>
      <w:r w:rsidRPr="00E0046F">
        <w:rPr>
          <w:rFonts w:asciiTheme="minorHAnsi" w:hAnsiTheme="minorHAnsi" w:cs="Arial"/>
          <w:color w:val="1A1A1A"/>
          <w:sz w:val="22"/>
          <w:szCs w:val="22"/>
          <w:u w:val="single"/>
        </w:rPr>
        <w:t xml:space="preserve"> [Online]. Available at </w:t>
      </w:r>
      <w:r w:rsidR="009A2591" w:rsidRPr="009A2591">
        <w:rPr>
          <w:rFonts w:asciiTheme="minorHAnsi" w:hAnsiTheme="minorHAnsi" w:cs="Arial"/>
          <w:color w:val="1A1A1A"/>
          <w:sz w:val="22"/>
          <w:szCs w:val="22"/>
          <w:u w:val="single"/>
        </w:rPr>
        <w:t xml:space="preserve">https://www.gov.uk/government/publications/health-matters-antimicrobial-resistance/health-matters-antimicrobial-resistance </w:t>
      </w:r>
      <w:r>
        <w:rPr>
          <w:rFonts w:asciiTheme="minorHAnsi" w:hAnsiTheme="minorHAnsi" w:cs="Arial"/>
          <w:color w:val="1A1A1A"/>
          <w:sz w:val="22"/>
          <w:szCs w:val="22"/>
          <w:u w:val="single"/>
        </w:rPr>
        <w:t>(Accessed 18</w:t>
      </w:r>
      <w:r w:rsidRPr="00E0046F">
        <w:rPr>
          <w:rFonts w:asciiTheme="minorHAnsi" w:hAnsiTheme="minorHAnsi" w:cs="Arial"/>
          <w:color w:val="1A1A1A"/>
          <w:sz w:val="22"/>
          <w:szCs w:val="22"/>
          <w:u w:val="single"/>
        </w:rPr>
        <w:t xml:space="preserve"> May 2017).</w:t>
      </w:r>
    </w:p>
    <w:p w:rsidR="00EC3F92" w:rsidRDefault="00EC3F92" w:rsidP="00EC3F92">
      <w:pPr>
        <w:pStyle w:val="NormalWeb"/>
        <w:spacing w:before="120" w:beforeAutospacing="0" w:after="200" w:afterAutospacing="0" w:line="260" w:lineRule="exact"/>
        <w:rPr>
          <w:rFonts w:asciiTheme="minorHAnsi" w:eastAsia="Calibri" w:hAnsiTheme="minorHAnsi" w:cs="Arial"/>
          <w:color w:val="1A1A1A"/>
          <w:kern w:val="24"/>
          <w:sz w:val="22"/>
          <w:szCs w:val="22"/>
          <w:u w:val="single"/>
        </w:rPr>
      </w:pPr>
      <w:proofErr w:type="spellStart"/>
      <w:r w:rsidRPr="00E0046F">
        <w:rPr>
          <w:rFonts w:asciiTheme="minorHAnsi" w:eastAsia="Calibri" w:hAnsiTheme="minorHAnsi" w:cs="Arial"/>
          <w:color w:val="1A1A1A"/>
          <w:kern w:val="24"/>
          <w:sz w:val="22"/>
          <w:szCs w:val="22"/>
          <w:u w:val="single"/>
        </w:rPr>
        <w:t>Sancheza</w:t>
      </w:r>
      <w:proofErr w:type="spellEnd"/>
      <w:r w:rsidRPr="00E0046F">
        <w:rPr>
          <w:rFonts w:asciiTheme="minorHAnsi" w:eastAsia="Calibri" w:hAnsiTheme="minorHAnsi" w:cs="Arial"/>
          <w:color w:val="1A1A1A"/>
          <w:kern w:val="24"/>
          <w:sz w:val="22"/>
          <w:szCs w:val="22"/>
          <w:u w:val="single"/>
        </w:rPr>
        <w:t xml:space="preserve">, H., Echeverria, C., </w:t>
      </w:r>
      <w:proofErr w:type="spellStart"/>
      <w:r w:rsidRPr="00E0046F">
        <w:rPr>
          <w:rFonts w:asciiTheme="minorHAnsi" w:eastAsia="Calibri" w:hAnsiTheme="minorHAnsi" w:cs="Arial"/>
          <w:color w:val="1A1A1A"/>
          <w:kern w:val="24"/>
          <w:sz w:val="22"/>
          <w:szCs w:val="22"/>
          <w:u w:val="single"/>
        </w:rPr>
        <w:t>Thulsiraj</w:t>
      </w:r>
      <w:proofErr w:type="spellEnd"/>
      <w:r w:rsidRPr="00E0046F">
        <w:rPr>
          <w:rFonts w:asciiTheme="minorHAnsi" w:eastAsia="Calibri" w:hAnsiTheme="minorHAnsi" w:cs="Arial"/>
          <w:color w:val="1A1A1A"/>
          <w:kern w:val="24"/>
          <w:sz w:val="22"/>
          <w:szCs w:val="22"/>
          <w:u w:val="single"/>
        </w:rPr>
        <w:t xml:space="preserve">, V., Zimmer-Faust, A., Flores, A., </w:t>
      </w:r>
      <w:proofErr w:type="spellStart"/>
      <w:r w:rsidRPr="00E0046F">
        <w:rPr>
          <w:rFonts w:asciiTheme="minorHAnsi" w:eastAsia="Calibri" w:hAnsiTheme="minorHAnsi" w:cs="Arial"/>
          <w:color w:val="1A1A1A"/>
          <w:kern w:val="24"/>
          <w:sz w:val="22"/>
          <w:szCs w:val="22"/>
          <w:u w:val="single"/>
        </w:rPr>
        <w:t>Laitz</w:t>
      </w:r>
      <w:proofErr w:type="spellEnd"/>
      <w:r w:rsidRPr="00E0046F">
        <w:rPr>
          <w:rFonts w:asciiTheme="minorHAnsi" w:eastAsia="Calibri" w:hAnsiTheme="minorHAnsi" w:cs="Arial"/>
          <w:color w:val="1A1A1A"/>
          <w:kern w:val="24"/>
          <w:sz w:val="22"/>
          <w:szCs w:val="22"/>
          <w:u w:val="single"/>
        </w:rPr>
        <w:t xml:space="preserve">, M., Healy, G., </w:t>
      </w:r>
      <w:proofErr w:type="spellStart"/>
      <w:r w:rsidRPr="00E0046F">
        <w:rPr>
          <w:rFonts w:asciiTheme="minorHAnsi" w:eastAsia="Calibri" w:hAnsiTheme="minorHAnsi" w:cs="Arial"/>
          <w:color w:val="1A1A1A"/>
          <w:kern w:val="24"/>
          <w:sz w:val="22"/>
          <w:szCs w:val="22"/>
          <w:u w:val="single"/>
        </w:rPr>
        <w:t>Mahendra</w:t>
      </w:r>
      <w:proofErr w:type="spellEnd"/>
      <w:r w:rsidRPr="00E0046F">
        <w:rPr>
          <w:rFonts w:asciiTheme="minorHAnsi" w:eastAsia="Calibri" w:hAnsiTheme="minorHAnsi" w:cs="Arial"/>
          <w:color w:val="1A1A1A"/>
          <w:kern w:val="24"/>
          <w:sz w:val="22"/>
          <w:szCs w:val="22"/>
          <w:u w:val="single"/>
        </w:rPr>
        <w:t xml:space="preserve">, S., Paulson, S., Zhu, Y., Jay, J. (2016) ‘Antibiotic Resistance in Airborne Bacteria Near Conventional and Organic Beef Cattle Farms in California, </w:t>
      </w:r>
      <w:proofErr w:type="spellStart"/>
      <w:r w:rsidRPr="00E0046F">
        <w:rPr>
          <w:rFonts w:asciiTheme="minorHAnsi" w:eastAsia="Calibri" w:hAnsiTheme="minorHAnsi" w:cs="Arial"/>
          <w:color w:val="1A1A1A"/>
          <w:kern w:val="24"/>
          <w:sz w:val="22"/>
          <w:szCs w:val="22"/>
          <w:u w:val="single"/>
        </w:rPr>
        <w:t>USA’</w:t>
      </w:r>
      <w:r w:rsidRPr="00E0046F">
        <w:rPr>
          <w:rFonts w:asciiTheme="minorHAnsi" w:eastAsia="Calibri" w:hAnsiTheme="minorHAnsi" w:cs="Arial"/>
          <w:i/>
          <w:iCs/>
          <w:color w:val="1A1A1A"/>
          <w:kern w:val="24"/>
          <w:sz w:val="22"/>
          <w:szCs w:val="22"/>
          <w:u w:val="single"/>
        </w:rPr>
        <w:t>,Water</w:t>
      </w:r>
      <w:proofErr w:type="spellEnd"/>
      <w:r w:rsidRPr="00E0046F">
        <w:rPr>
          <w:rFonts w:asciiTheme="minorHAnsi" w:eastAsia="Calibri" w:hAnsiTheme="minorHAnsi" w:cs="Arial"/>
          <w:i/>
          <w:iCs/>
          <w:color w:val="1A1A1A"/>
          <w:kern w:val="24"/>
          <w:sz w:val="22"/>
          <w:szCs w:val="22"/>
          <w:u w:val="single"/>
        </w:rPr>
        <w:t xml:space="preserve"> Air Soil Pollution,</w:t>
      </w:r>
      <w:r w:rsidRPr="00E0046F">
        <w:rPr>
          <w:rFonts w:asciiTheme="minorHAnsi" w:eastAsia="Calibri" w:hAnsiTheme="minorHAnsi" w:cs="Arial"/>
          <w:color w:val="1A1A1A"/>
          <w:kern w:val="24"/>
          <w:sz w:val="22"/>
          <w:szCs w:val="22"/>
          <w:u w:val="single"/>
        </w:rPr>
        <w:t xml:space="preserve"> vol.227, issue 280, [Online]. Available at</w:t>
      </w:r>
      <w:r w:rsidRPr="00E0046F">
        <w:rPr>
          <w:rFonts w:asciiTheme="minorHAnsi" w:hAnsiTheme="minorHAnsi"/>
          <w:sz w:val="22"/>
          <w:szCs w:val="22"/>
          <w:u w:val="single"/>
        </w:rPr>
        <w:t xml:space="preserve"> https://link-springer-com.libezproxy.open.ac.uk/article/10.1007/s11270-016-2979-8 </w:t>
      </w:r>
      <w:r w:rsidRPr="00E0046F">
        <w:rPr>
          <w:rFonts w:asciiTheme="minorHAnsi" w:eastAsia="Calibri" w:hAnsiTheme="minorHAnsi" w:cs="Arial"/>
          <w:color w:val="1A1A1A"/>
          <w:kern w:val="24"/>
          <w:sz w:val="22"/>
          <w:szCs w:val="22"/>
          <w:u w:val="single"/>
        </w:rPr>
        <w:t>(Accessed 10 May 2017).</w:t>
      </w:r>
    </w:p>
    <w:p w:rsidR="00EC3F92" w:rsidRPr="00E0046F" w:rsidRDefault="00EC3F92" w:rsidP="00EC3F92">
      <w:pPr>
        <w:pStyle w:val="NormalWeb"/>
        <w:spacing w:before="120" w:beforeAutospacing="0" w:after="200" w:afterAutospacing="0" w:line="260" w:lineRule="exact"/>
        <w:rPr>
          <w:rFonts w:asciiTheme="minorHAnsi" w:eastAsia="Calibri" w:hAnsiTheme="minorHAnsi" w:cs="Arial"/>
          <w:color w:val="1A1A1A"/>
          <w:kern w:val="24"/>
          <w:sz w:val="22"/>
          <w:szCs w:val="22"/>
          <w:u w:val="single"/>
        </w:rPr>
      </w:pPr>
      <w:proofErr w:type="spellStart"/>
      <w:r w:rsidRPr="00E0046F">
        <w:rPr>
          <w:rFonts w:asciiTheme="minorHAnsi" w:eastAsia="Calibri" w:hAnsiTheme="minorHAnsi" w:cs="Arial"/>
          <w:color w:val="1A1A1A"/>
          <w:kern w:val="24"/>
          <w:sz w:val="22"/>
          <w:szCs w:val="22"/>
          <w:u w:val="single"/>
        </w:rPr>
        <w:t>Sapkota</w:t>
      </w:r>
      <w:proofErr w:type="spellEnd"/>
      <w:r w:rsidRPr="00E0046F">
        <w:rPr>
          <w:rFonts w:asciiTheme="minorHAnsi" w:eastAsia="Calibri" w:hAnsiTheme="minorHAnsi" w:cs="Arial"/>
          <w:color w:val="1A1A1A"/>
          <w:kern w:val="24"/>
          <w:sz w:val="22"/>
          <w:szCs w:val="22"/>
          <w:u w:val="single"/>
        </w:rPr>
        <w:t xml:space="preserve">, A., Kinney, E., George, A., </w:t>
      </w:r>
      <w:proofErr w:type="spellStart"/>
      <w:r w:rsidRPr="00E0046F">
        <w:rPr>
          <w:rFonts w:asciiTheme="minorHAnsi" w:eastAsia="Calibri" w:hAnsiTheme="minorHAnsi" w:cs="Arial"/>
          <w:color w:val="1A1A1A"/>
          <w:kern w:val="24"/>
          <w:sz w:val="22"/>
          <w:szCs w:val="22"/>
          <w:u w:val="single"/>
        </w:rPr>
        <w:t>Hulet</w:t>
      </w:r>
      <w:proofErr w:type="spellEnd"/>
      <w:r w:rsidRPr="00E0046F">
        <w:rPr>
          <w:rFonts w:asciiTheme="minorHAnsi" w:eastAsia="Calibri" w:hAnsiTheme="minorHAnsi" w:cs="Arial"/>
          <w:color w:val="1A1A1A"/>
          <w:kern w:val="24"/>
          <w:sz w:val="22"/>
          <w:szCs w:val="22"/>
          <w:u w:val="single"/>
        </w:rPr>
        <w:t xml:space="preserve">, R., Cruz-Cano, R., Schwab, K., Zhang, G., Joseph, S. (2014) ‘Lower prevalence of antibiotic-resistant </w:t>
      </w:r>
      <w:r w:rsidRPr="00E0046F">
        <w:rPr>
          <w:rFonts w:asciiTheme="minorHAnsi" w:eastAsia="Calibri" w:hAnsiTheme="minorHAnsi" w:cs="Arial"/>
          <w:i/>
          <w:color w:val="1A1A1A"/>
          <w:kern w:val="24"/>
          <w:sz w:val="22"/>
          <w:szCs w:val="22"/>
          <w:u w:val="single"/>
        </w:rPr>
        <w:t xml:space="preserve">Salmonella </w:t>
      </w:r>
      <w:r w:rsidRPr="00E0046F">
        <w:rPr>
          <w:rFonts w:asciiTheme="minorHAnsi" w:eastAsia="Calibri" w:hAnsiTheme="minorHAnsi" w:cs="Arial"/>
          <w:color w:val="1A1A1A"/>
          <w:kern w:val="24"/>
          <w:sz w:val="22"/>
          <w:szCs w:val="22"/>
          <w:u w:val="single"/>
        </w:rPr>
        <w:t>on large-scale U.S. conventional poultry farms that transitioned to organic practices’</w:t>
      </w:r>
      <w:r w:rsidRPr="00E0046F">
        <w:rPr>
          <w:rFonts w:asciiTheme="minorHAnsi" w:eastAsia="Calibri" w:hAnsiTheme="minorHAnsi" w:cs="Arial"/>
          <w:i/>
          <w:iCs/>
          <w:color w:val="1A1A1A"/>
          <w:kern w:val="24"/>
          <w:sz w:val="22"/>
          <w:szCs w:val="22"/>
          <w:u w:val="single"/>
        </w:rPr>
        <w:t>, Science of the Total Environment,</w:t>
      </w:r>
      <w:r w:rsidRPr="00E0046F">
        <w:rPr>
          <w:rFonts w:asciiTheme="minorHAnsi" w:eastAsia="Calibri" w:hAnsiTheme="minorHAnsi" w:cs="Arial"/>
          <w:color w:val="1A1A1A"/>
          <w:kern w:val="24"/>
          <w:sz w:val="22"/>
          <w:szCs w:val="22"/>
          <w:u w:val="single"/>
        </w:rPr>
        <w:t xml:space="preserve"> vol. 476-477, pp. 387-392, [Online]. Available at</w:t>
      </w:r>
      <w:r w:rsidRPr="00E0046F">
        <w:rPr>
          <w:rFonts w:asciiTheme="minorHAnsi" w:hAnsiTheme="minorHAnsi"/>
          <w:sz w:val="22"/>
          <w:szCs w:val="22"/>
          <w:u w:val="single"/>
        </w:rPr>
        <w:t xml:space="preserve"> http://www.sciencedirect.com.libezproxy.open.ac.uk/science/article/pii/S0048969713014575</w:t>
      </w:r>
      <w:r w:rsidRPr="00E0046F">
        <w:rPr>
          <w:rFonts w:asciiTheme="minorHAnsi" w:eastAsia="Calibri" w:hAnsiTheme="minorHAnsi"/>
          <w:sz w:val="22"/>
          <w:szCs w:val="22"/>
          <w:u w:val="single"/>
        </w:rPr>
        <w:t xml:space="preserve"> </w:t>
      </w:r>
      <w:r w:rsidRPr="00E0046F">
        <w:rPr>
          <w:rFonts w:asciiTheme="minorHAnsi" w:eastAsia="Calibri" w:hAnsiTheme="minorHAnsi" w:cs="Arial"/>
          <w:color w:val="1A1A1A"/>
          <w:kern w:val="24"/>
          <w:sz w:val="22"/>
          <w:szCs w:val="22"/>
          <w:u w:val="single"/>
        </w:rPr>
        <w:t>(Accessed 10 May 2017).</w:t>
      </w:r>
    </w:p>
    <w:p w:rsidR="006748A2" w:rsidRPr="00E0046F" w:rsidRDefault="006748A2" w:rsidP="006748A2">
      <w:pPr>
        <w:pStyle w:val="NormalWeb"/>
        <w:spacing w:before="120" w:beforeAutospacing="0" w:after="200" w:afterAutospacing="0" w:line="260" w:lineRule="exact"/>
        <w:rPr>
          <w:rFonts w:asciiTheme="minorHAnsi" w:eastAsia="Calibri" w:hAnsiTheme="minorHAnsi" w:cs="Arial"/>
          <w:color w:val="1A1A1A"/>
          <w:kern w:val="24"/>
          <w:sz w:val="22"/>
          <w:szCs w:val="22"/>
          <w:u w:val="single"/>
        </w:rPr>
      </w:pPr>
      <w:r w:rsidRPr="00E0046F">
        <w:rPr>
          <w:rFonts w:asciiTheme="minorHAnsi" w:eastAsia="Calibri" w:hAnsiTheme="minorHAnsi" w:cs="Arial"/>
          <w:color w:val="1A1A1A"/>
          <w:kern w:val="24"/>
          <w:sz w:val="22"/>
          <w:szCs w:val="22"/>
          <w:u w:val="single"/>
        </w:rPr>
        <w:t>Tao, C., Hsu, B., Ji, W., Hsu, T, Kao, P., Hsu, C., Shen, S., Shen, T., Wan, T., Huang, Y. (2014) ‘Evaluation of five antibiotic resistance genes in wastewater treatment systems of swine farms by real-time PCR ’</w:t>
      </w:r>
      <w:r w:rsidRPr="00E0046F">
        <w:rPr>
          <w:rFonts w:asciiTheme="minorHAnsi" w:eastAsia="Calibri" w:hAnsiTheme="minorHAnsi" w:cs="Arial"/>
          <w:i/>
          <w:iCs/>
          <w:color w:val="1A1A1A"/>
          <w:kern w:val="24"/>
          <w:sz w:val="22"/>
          <w:szCs w:val="22"/>
          <w:u w:val="single"/>
        </w:rPr>
        <w:t>,Science of the Total Environment</w:t>
      </w:r>
      <w:r w:rsidRPr="00E0046F">
        <w:rPr>
          <w:rFonts w:asciiTheme="minorHAnsi" w:eastAsia="Calibri" w:hAnsiTheme="minorHAnsi" w:cs="Arial"/>
          <w:color w:val="1A1A1A"/>
          <w:kern w:val="24"/>
          <w:sz w:val="22"/>
          <w:szCs w:val="22"/>
          <w:u w:val="single"/>
        </w:rPr>
        <w:t>, vol. 496, pp. 116-121, [Online]. Available at</w:t>
      </w:r>
      <w:r w:rsidRPr="00E0046F">
        <w:rPr>
          <w:rFonts w:asciiTheme="minorHAnsi" w:eastAsia="Calibri" w:hAnsiTheme="minorHAnsi" w:cs="Arial"/>
          <w:color w:val="000000"/>
          <w:kern w:val="24"/>
          <w:sz w:val="22"/>
          <w:szCs w:val="22"/>
          <w:u w:val="single"/>
        </w:rPr>
        <w:t xml:space="preserve"> http://www.sciencedirect.com.libezproxy.open.ac.uk/science/article/pii/S0048969714010390 </w:t>
      </w:r>
      <w:r w:rsidRPr="00E0046F">
        <w:rPr>
          <w:rFonts w:asciiTheme="minorHAnsi" w:eastAsia="Calibri" w:hAnsiTheme="minorHAnsi" w:cs="Arial"/>
          <w:color w:val="1A1A1A"/>
          <w:kern w:val="24"/>
          <w:sz w:val="22"/>
          <w:szCs w:val="22"/>
          <w:u w:val="single"/>
        </w:rPr>
        <w:t>(Accessed 10 May 2017).</w:t>
      </w:r>
    </w:p>
    <w:p w:rsidR="00E709A2" w:rsidRDefault="00E709A2" w:rsidP="00E709A2">
      <w:pPr>
        <w:pStyle w:val="NormalWeb"/>
        <w:spacing w:before="120" w:beforeAutospacing="0" w:after="200" w:afterAutospacing="0" w:line="260" w:lineRule="exact"/>
        <w:rPr>
          <w:rFonts w:asciiTheme="minorHAnsi" w:eastAsia="Calibri" w:hAnsiTheme="minorHAnsi" w:cs="Arial"/>
          <w:color w:val="1A1A1A"/>
          <w:kern w:val="24"/>
          <w:sz w:val="22"/>
          <w:szCs w:val="22"/>
          <w:u w:val="single"/>
        </w:rPr>
      </w:pPr>
      <w:r w:rsidRPr="00E0046F">
        <w:rPr>
          <w:rFonts w:asciiTheme="minorHAnsi" w:eastAsia="Calibri" w:hAnsiTheme="minorHAnsi" w:cs="Arial"/>
          <w:color w:val="1A1A1A"/>
          <w:kern w:val="24"/>
          <w:sz w:val="22"/>
          <w:szCs w:val="22"/>
          <w:u w:val="single"/>
        </w:rPr>
        <w:t xml:space="preserve">Wichmann, F., </w:t>
      </w:r>
      <w:proofErr w:type="spellStart"/>
      <w:r w:rsidRPr="00E0046F">
        <w:rPr>
          <w:rFonts w:asciiTheme="minorHAnsi" w:eastAsia="Calibri" w:hAnsiTheme="minorHAnsi" w:cs="Arial"/>
          <w:color w:val="1A1A1A"/>
          <w:kern w:val="24"/>
          <w:sz w:val="22"/>
          <w:szCs w:val="22"/>
          <w:u w:val="single"/>
        </w:rPr>
        <w:t>Udikovic-Kolic</w:t>
      </w:r>
      <w:proofErr w:type="spellEnd"/>
      <w:r w:rsidRPr="00E0046F">
        <w:rPr>
          <w:rFonts w:asciiTheme="minorHAnsi" w:eastAsia="Calibri" w:hAnsiTheme="minorHAnsi" w:cs="Arial"/>
          <w:color w:val="1A1A1A"/>
          <w:kern w:val="24"/>
          <w:sz w:val="22"/>
          <w:szCs w:val="22"/>
          <w:u w:val="single"/>
        </w:rPr>
        <w:t xml:space="preserve">, N., Andrew, S., </w:t>
      </w:r>
      <w:proofErr w:type="spellStart"/>
      <w:r w:rsidRPr="00E0046F">
        <w:rPr>
          <w:rFonts w:asciiTheme="minorHAnsi" w:eastAsia="Calibri" w:hAnsiTheme="minorHAnsi" w:cs="Arial"/>
          <w:color w:val="1A1A1A"/>
          <w:kern w:val="24"/>
          <w:sz w:val="22"/>
          <w:szCs w:val="22"/>
          <w:u w:val="single"/>
        </w:rPr>
        <w:t>Handelsman</w:t>
      </w:r>
      <w:proofErr w:type="spellEnd"/>
      <w:r w:rsidRPr="00E0046F">
        <w:rPr>
          <w:rFonts w:asciiTheme="minorHAnsi" w:eastAsia="Calibri" w:hAnsiTheme="minorHAnsi" w:cs="Arial"/>
          <w:color w:val="1A1A1A"/>
          <w:kern w:val="24"/>
          <w:sz w:val="22"/>
          <w:szCs w:val="22"/>
          <w:u w:val="single"/>
        </w:rPr>
        <w:t>, J. (2014) ‘Diverse Antibiotic Resistance Genes in Dairy Cow Manure’</w:t>
      </w:r>
      <w:r w:rsidRPr="00E0046F">
        <w:rPr>
          <w:rFonts w:asciiTheme="minorHAnsi" w:eastAsia="Calibri" w:hAnsiTheme="minorHAnsi" w:cs="Arial"/>
          <w:i/>
          <w:iCs/>
          <w:color w:val="1A1A1A"/>
          <w:kern w:val="24"/>
          <w:sz w:val="22"/>
          <w:szCs w:val="22"/>
          <w:u w:val="single"/>
        </w:rPr>
        <w:t>, mBio</w:t>
      </w:r>
      <w:r w:rsidRPr="00E0046F">
        <w:rPr>
          <w:rFonts w:asciiTheme="minorHAnsi" w:eastAsia="Calibri" w:hAnsiTheme="minorHAnsi" w:cs="Arial"/>
          <w:color w:val="1A1A1A"/>
          <w:kern w:val="24"/>
          <w:sz w:val="22"/>
          <w:szCs w:val="22"/>
          <w:u w:val="single"/>
        </w:rPr>
        <w:t>, vol. 5, issue 2, [Online]. Available at</w:t>
      </w:r>
      <w:r w:rsidRPr="00E0046F">
        <w:rPr>
          <w:rFonts w:asciiTheme="minorHAnsi" w:eastAsia="Calibri" w:hAnsiTheme="minorHAnsi" w:cs="Arial"/>
          <w:color w:val="000000"/>
          <w:kern w:val="24"/>
          <w:sz w:val="22"/>
          <w:szCs w:val="22"/>
          <w:u w:val="single"/>
        </w:rPr>
        <w:t xml:space="preserve"> http://mbio.asm.org/content/5/2/e01017-13 </w:t>
      </w:r>
      <w:r w:rsidRPr="00E0046F">
        <w:rPr>
          <w:rFonts w:asciiTheme="minorHAnsi" w:eastAsia="Calibri" w:hAnsiTheme="minorHAnsi" w:cs="Arial"/>
          <w:color w:val="1A1A1A"/>
          <w:kern w:val="24"/>
          <w:sz w:val="22"/>
          <w:szCs w:val="22"/>
          <w:u w:val="single"/>
        </w:rPr>
        <w:t>(Accessed 10 May 2017).</w:t>
      </w:r>
    </w:p>
    <w:p w:rsidR="00E709A2" w:rsidRPr="00E0046F" w:rsidRDefault="00E709A2" w:rsidP="00E709A2">
      <w:pPr>
        <w:pStyle w:val="NormalWeb"/>
        <w:spacing w:before="120" w:beforeAutospacing="0" w:after="200" w:afterAutospacing="0" w:line="260" w:lineRule="exact"/>
        <w:rPr>
          <w:rFonts w:asciiTheme="minorHAnsi" w:hAnsiTheme="minorHAnsi" w:cs="Arial"/>
          <w:color w:val="1A1A1A"/>
          <w:sz w:val="22"/>
          <w:szCs w:val="22"/>
          <w:u w:val="single"/>
        </w:rPr>
      </w:pPr>
      <w:r w:rsidRPr="00E0046F">
        <w:rPr>
          <w:rFonts w:asciiTheme="minorHAnsi" w:hAnsiTheme="minorHAnsi" w:cs="Arial"/>
          <w:color w:val="1A1A1A"/>
          <w:sz w:val="22"/>
          <w:szCs w:val="22"/>
          <w:u w:val="single"/>
        </w:rPr>
        <w:t xml:space="preserve">World Health organisation (2016) </w:t>
      </w:r>
      <w:r w:rsidRPr="00E0046F">
        <w:rPr>
          <w:rFonts w:asciiTheme="minorHAnsi" w:hAnsiTheme="minorHAnsi" w:cs="Arial"/>
          <w:i/>
          <w:iCs/>
          <w:color w:val="1A1A1A"/>
          <w:sz w:val="22"/>
          <w:szCs w:val="22"/>
          <w:u w:val="single"/>
        </w:rPr>
        <w:t>Antibiotic resistance</w:t>
      </w:r>
      <w:r w:rsidRPr="00E0046F">
        <w:rPr>
          <w:rFonts w:asciiTheme="minorHAnsi" w:hAnsiTheme="minorHAnsi" w:cs="Arial"/>
          <w:color w:val="1A1A1A"/>
          <w:sz w:val="22"/>
          <w:szCs w:val="22"/>
          <w:u w:val="single"/>
        </w:rPr>
        <w:t xml:space="preserve"> [Online]. Available at http://www.who.int/mediacentre/factsheets/antibiotic-resistance/en/ (Accessed 11 May 2017).</w:t>
      </w:r>
    </w:p>
    <w:p w:rsidR="00E709A2" w:rsidRPr="00E0046F" w:rsidRDefault="00E709A2" w:rsidP="00E709A2">
      <w:pPr>
        <w:pStyle w:val="NormalWeb"/>
        <w:spacing w:before="120" w:beforeAutospacing="0" w:after="200" w:afterAutospacing="0" w:line="260" w:lineRule="exact"/>
        <w:rPr>
          <w:rFonts w:asciiTheme="minorHAnsi" w:eastAsia="Calibri" w:hAnsiTheme="minorHAnsi" w:cs="Arial"/>
          <w:color w:val="1A1A1A"/>
          <w:kern w:val="24"/>
          <w:sz w:val="22"/>
          <w:szCs w:val="22"/>
          <w:u w:val="single"/>
        </w:rPr>
      </w:pPr>
      <w:r w:rsidRPr="00E0046F">
        <w:rPr>
          <w:rFonts w:asciiTheme="minorHAnsi" w:eastAsia="Calibri" w:hAnsiTheme="minorHAnsi" w:cs="Arial"/>
          <w:color w:val="1A1A1A"/>
          <w:kern w:val="24"/>
          <w:sz w:val="22"/>
          <w:szCs w:val="22"/>
          <w:u w:val="single"/>
        </w:rPr>
        <w:t xml:space="preserve">Zhou, X., </w:t>
      </w:r>
      <w:proofErr w:type="spellStart"/>
      <w:r w:rsidRPr="00E0046F">
        <w:rPr>
          <w:rFonts w:asciiTheme="minorHAnsi" w:eastAsia="Calibri" w:hAnsiTheme="minorHAnsi" w:cs="Arial"/>
          <w:color w:val="1A1A1A"/>
          <w:kern w:val="24"/>
          <w:sz w:val="22"/>
          <w:szCs w:val="22"/>
          <w:u w:val="single"/>
        </w:rPr>
        <w:t>Qiao</w:t>
      </w:r>
      <w:proofErr w:type="spellEnd"/>
      <w:r w:rsidRPr="00E0046F">
        <w:rPr>
          <w:rFonts w:asciiTheme="minorHAnsi" w:eastAsia="Calibri" w:hAnsiTheme="minorHAnsi" w:cs="Arial"/>
          <w:color w:val="1A1A1A"/>
          <w:kern w:val="24"/>
          <w:sz w:val="22"/>
          <w:szCs w:val="22"/>
          <w:u w:val="single"/>
        </w:rPr>
        <w:t>, M., Wang, F., Zhu, Y. (2016) ‘Use of commercial organic fertilizer increases the abundance of antibiotic resistance genes and antibiotics in soil’</w:t>
      </w:r>
      <w:r w:rsidRPr="00E0046F">
        <w:rPr>
          <w:rFonts w:asciiTheme="minorHAnsi" w:eastAsia="Calibri" w:hAnsiTheme="minorHAnsi" w:cs="Arial"/>
          <w:i/>
          <w:iCs/>
          <w:color w:val="1A1A1A"/>
          <w:kern w:val="24"/>
          <w:sz w:val="22"/>
          <w:szCs w:val="22"/>
          <w:u w:val="single"/>
        </w:rPr>
        <w:t xml:space="preserve">, Environmental Science and Pollution </w:t>
      </w:r>
      <w:r w:rsidRPr="00E0046F">
        <w:rPr>
          <w:rFonts w:asciiTheme="minorHAnsi" w:eastAsia="Calibri" w:hAnsiTheme="minorHAnsi" w:cs="Arial"/>
          <w:i/>
          <w:iCs/>
          <w:color w:val="1A1A1A"/>
          <w:kern w:val="24"/>
          <w:sz w:val="22"/>
          <w:szCs w:val="22"/>
          <w:u w:val="single"/>
        </w:rPr>
        <w:lastRenderedPageBreak/>
        <w:t>Research,</w:t>
      </w:r>
      <w:r w:rsidRPr="00E0046F">
        <w:rPr>
          <w:rFonts w:asciiTheme="minorHAnsi" w:eastAsia="Calibri" w:hAnsiTheme="minorHAnsi" w:cs="Arial"/>
          <w:color w:val="1A1A1A"/>
          <w:kern w:val="24"/>
          <w:sz w:val="22"/>
          <w:szCs w:val="22"/>
          <w:u w:val="single"/>
        </w:rPr>
        <w:t xml:space="preserve"> vol. 24, issue 1, pp. 701-710, [Online]. Available at</w:t>
      </w:r>
      <w:r w:rsidRPr="00E0046F">
        <w:rPr>
          <w:rFonts w:asciiTheme="minorHAnsi" w:hAnsiTheme="minorHAnsi"/>
          <w:sz w:val="22"/>
          <w:szCs w:val="22"/>
          <w:u w:val="single"/>
        </w:rPr>
        <w:t xml:space="preserve"> </w:t>
      </w:r>
      <w:r w:rsidRPr="00E0046F">
        <w:rPr>
          <w:rFonts w:asciiTheme="minorHAnsi" w:eastAsia="Calibri" w:hAnsiTheme="minorHAnsi" w:cs="Arial"/>
          <w:color w:val="1A1A1A"/>
          <w:kern w:val="24"/>
          <w:sz w:val="22"/>
          <w:szCs w:val="22"/>
          <w:u w:val="single"/>
        </w:rPr>
        <w:t>https://link-springer-com.libezproxy.open.ac.uk/article/10.1007/s11356-016-7854-z</w:t>
      </w:r>
      <w:r w:rsidRPr="00E0046F">
        <w:rPr>
          <w:rFonts w:asciiTheme="minorHAnsi" w:eastAsia="Calibri" w:hAnsiTheme="minorHAnsi" w:cs="Arial"/>
          <w:color w:val="000000"/>
          <w:kern w:val="24"/>
          <w:sz w:val="22"/>
          <w:szCs w:val="22"/>
          <w:u w:val="single"/>
        </w:rPr>
        <w:t xml:space="preserve"> </w:t>
      </w:r>
      <w:r w:rsidRPr="00E0046F">
        <w:rPr>
          <w:rFonts w:asciiTheme="minorHAnsi" w:eastAsia="Calibri" w:hAnsiTheme="minorHAnsi" w:cs="Arial"/>
          <w:color w:val="1A1A1A"/>
          <w:kern w:val="24"/>
          <w:sz w:val="22"/>
          <w:szCs w:val="22"/>
          <w:u w:val="single"/>
        </w:rPr>
        <w:t>(Accessed 10 May 2017).</w:t>
      </w:r>
    </w:p>
    <w:p w:rsidR="00E709A2" w:rsidRPr="00DD0B83" w:rsidRDefault="00E709A2" w:rsidP="00E709A2">
      <w:pPr>
        <w:pStyle w:val="NormalWeb"/>
        <w:spacing w:before="120" w:beforeAutospacing="0" w:after="200" w:afterAutospacing="0" w:line="260" w:lineRule="exact"/>
        <w:rPr>
          <w:rFonts w:asciiTheme="minorHAnsi" w:hAnsiTheme="minorHAnsi"/>
          <w:sz w:val="22"/>
          <w:szCs w:val="22"/>
        </w:rPr>
      </w:pPr>
      <w:proofErr w:type="spellStart"/>
      <w:r w:rsidRPr="00DD0B83">
        <w:rPr>
          <w:rFonts w:asciiTheme="minorHAnsi" w:eastAsia="Calibri" w:hAnsiTheme="minorHAnsi" w:cs="Arial"/>
          <w:color w:val="1A1A1A"/>
          <w:kern w:val="24"/>
          <w:sz w:val="22"/>
          <w:szCs w:val="22"/>
        </w:rPr>
        <w:t>Zwonitzer</w:t>
      </w:r>
      <w:proofErr w:type="spellEnd"/>
      <w:r w:rsidRPr="00DD0B83">
        <w:rPr>
          <w:rFonts w:asciiTheme="minorHAnsi" w:eastAsia="Calibri" w:hAnsiTheme="minorHAnsi" w:cs="Arial"/>
          <w:color w:val="1A1A1A"/>
          <w:kern w:val="24"/>
          <w:sz w:val="22"/>
          <w:szCs w:val="22"/>
        </w:rPr>
        <w:t xml:space="preserve">, M., </w:t>
      </w:r>
      <w:proofErr w:type="spellStart"/>
      <w:r w:rsidRPr="00DD0B83">
        <w:rPr>
          <w:rFonts w:asciiTheme="minorHAnsi" w:eastAsia="Calibri" w:hAnsiTheme="minorHAnsi" w:cs="Arial"/>
          <w:color w:val="1A1A1A"/>
          <w:kern w:val="24"/>
          <w:sz w:val="22"/>
          <w:szCs w:val="22"/>
        </w:rPr>
        <w:t>Soupir</w:t>
      </w:r>
      <w:proofErr w:type="spellEnd"/>
      <w:r w:rsidRPr="00DD0B83">
        <w:rPr>
          <w:rFonts w:asciiTheme="minorHAnsi" w:eastAsia="Calibri" w:hAnsiTheme="minorHAnsi" w:cs="Arial"/>
          <w:color w:val="1A1A1A"/>
          <w:kern w:val="24"/>
          <w:sz w:val="22"/>
          <w:szCs w:val="22"/>
        </w:rPr>
        <w:t xml:space="preserve">, M., </w:t>
      </w:r>
      <w:proofErr w:type="spellStart"/>
      <w:r w:rsidRPr="00DD0B83">
        <w:rPr>
          <w:rFonts w:asciiTheme="minorHAnsi" w:eastAsia="Calibri" w:hAnsiTheme="minorHAnsi" w:cs="Arial"/>
          <w:color w:val="1A1A1A"/>
          <w:kern w:val="24"/>
          <w:sz w:val="22"/>
          <w:szCs w:val="22"/>
        </w:rPr>
        <w:t>Jarboe</w:t>
      </w:r>
      <w:proofErr w:type="spellEnd"/>
      <w:r w:rsidRPr="00DD0B83">
        <w:rPr>
          <w:rFonts w:asciiTheme="minorHAnsi" w:eastAsia="Calibri" w:hAnsiTheme="minorHAnsi" w:cs="Arial"/>
          <w:color w:val="1A1A1A"/>
          <w:kern w:val="24"/>
          <w:sz w:val="22"/>
          <w:szCs w:val="22"/>
        </w:rPr>
        <w:t xml:space="preserve">, L., Smith, D. (2016) ‘Quantifying Attachment and Antibiotic Resistance of </w:t>
      </w:r>
      <w:proofErr w:type="spellStart"/>
      <w:r w:rsidRPr="00DD0B83">
        <w:rPr>
          <w:rFonts w:asciiTheme="minorHAnsi" w:eastAsia="Calibri" w:hAnsiTheme="minorHAnsi" w:cs="Arial"/>
          <w:i/>
          <w:iCs/>
          <w:color w:val="1A1A1A"/>
          <w:kern w:val="24"/>
          <w:sz w:val="22"/>
          <w:szCs w:val="22"/>
        </w:rPr>
        <w:t>Eschrichia</w:t>
      </w:r>
      <w:proofErr w:type="spellEnd"/>
      <w:r w:rsidRPr="00DD0B83">
        <w:rPr>
          <w:rFonts w:asciiTheme="minorHAnsi" w:eastAsia="Calibri" w:hAnsiTheme="minorHAnsi" w:cs="Arial"/>
          <w:i/>
          <w:iCs/>
          <w:color w:val="1A1A1A"/>
          <w:kern w:val="24"/>
          <w:sz w:val="22"/>
          <w:szCs w:val="22"/>
        </w:rPr>
        <w:t xml:space="preserve"> coli </w:t>
      </w:r>
      <w:r w:rsidRPr="00DD0B83">
        <w:rPr>
          <w:rFonts w:asciiTheme="minorHAnsi" w:eastAsia="Calibri" w:hAnsiTheme="minorHAnsi" w:cs="Arial"/>
          <w:color w:val="1A1A1A"/>
          <w:kern w:val="24"/>
          <w:sz w:val="22"/>
          <w:szCs w:val="22"/>
        </w:rPr>
        <w:t>from Conventional and Organic Swine Manure’</w:t>
      </w:r>
      <w:r w:rsidRPr="00DD0B83">
        <w:rPr>
          <w:rFonts w:asciiTheme="minorHAnsi" w:eastAsia="Calibri" w:hAnsiTheme="minorHAnsi" w:cs="Arial"/>
          <w:i/>
          <w:iCs/>
          <w:color w:val="1A1A1A"/>
          <w:kern w:val="24"/>
          <w:sz w:val="22"/>
          <w:szCs w:val="22"/>
        </w:rPr>
        <w:t>, Journal of Environmental Quality</w:t>
      </w:r>
      <w:r w:rsidRPr="00DD0B83">
        <w:rPr>
          <w:rFonts w:asciiTheme="minorHAnsi" w:eastAsia="Calibri" w:hAnsiTheme="minorHAnsi" w:cs="Arial"/>
          <w:color w:val="1A1A1A"/>
          <w:kern w:val="24"/>
          <w:sz w:val="22"/>
          <w:szCs w:val="22"/>
        </w:rPr>
        <w:t>, vol. 45, issue 2, pp. 609–617 [Online]. Available at</w:t>
      </w:r>
      <w:r w:rsidRPr="00DD0B83">
        <w:rPr>
          <w:rFonts w:asciiTheme="minorHAnsi" w:eastAsia="Calibri" w:hAnsiTheme="minorHAnsi" w:cs="Arial"/>
          <w:color w:val="000000"/>
          <w:kern w:val="24"/>
          <w:sz w:val="22"/>
          <w:szCs w:val="22"/>
        </w:rPr>
        <w:t xml:space="preserve"> </w:t>
      </w:r>
      <w:r w:rsidR="008269A1">
        <w:rPr>
          <w:rFonts w:asciiTheme="minorHAnsi" w:eastAsia="Calibri" w:hAnsiTheme="minorHAnsi" w:cs="Arial"/>
          <w:color w:val="000000"/>
          <w:kern w:val="24"/>
          <w:sz w:val="22"/>
          <w:szCs w:val="22"/>
        </w:rPr>
        <w:t xml:space="preserve">https://dl.sciencesocieties.org/publications/jeq/abstracts/45/2/609 </w:t>
      </w:r>
      <w:r w:rsidRPr="00DD0B83">
        <w:rPr>
          <w:rFonts w:asciiTheme="minorHAnsi" w:eastAsia="Calibri" w:hAnsiTheme="minorHAnsi" w:cs="Arial"/>
          <w:color w:val="1A1A1A"/>
          <w:kern w:val="24"/>
          <w:sz w:val="22"/>
          <w:szCs w:val="22"/>
        </w:rPr>
        <w:t>(Accessed 10 May 2017).</w:t>
      </w:r>
    </w:p>
    <w:p w:rsidR="00ED7D56" w:rsidRPr="00DD0B83" w:rsidRDefault="00ED7D56" w:rsidP="00CF2E8E">
      <w:pPr>
        <w:pStyle w:val="NormalWeb"/>
        <w:spacing w:before="120" w:beforeAutospacing="0" w:after="200" w:afterAutospacing="0" w:line="260" w:lineRule="exact"/>
        <w:rPr>
          <w:rFonts w:asciiTheme="minorHAnsi" w:eastAsia="Calibri" w:hAnsiTheme="minorHAnsi" w:cs="Arial"/>
          <w:color w:val="1A1A1A"/>
          <w:kern w:val="24"/>
          <w:sz w:val="22"/>
          <w:szCs w:val="22"/>
        </w:rPr>
      </w:pPr>
    </w:p>
    <w:p w:rsidR="00770781" w:rsidRPr="00DD0B83" w:rsidRDefault="00E0046F" w:rsidP="00644FFA">
      <w:pPr>
        <w:pStyle w:val="NormalWeb"/>
        <w:spacing w:before="120" w:beforeAutospacing="0" w:after="200" w:afterAutospacing="0" w:line="260" w:lineRule="exact"/>
        <w:rPr>
          <w:rFonts w:asciiTheme="minorHAnsi" w:eastAsia="Calibri" w:hAnsiTheme="minorHAnsi" w:cs="Arial"/>
          <w:color w:val="1A1A1A"/>
          <w:kern w:val="24"/>
          <w:sz w:val="22"/>
          <w:szCs w:val="22"/>
        </w:rPr>
      </w:pPr>
      <w:r>
        <w:rPr>
          <w:rFonts w:asciiTheme="minorHAnsi" w:eastAsia="Calibri" w:hAnsiTheme="minorHAnsi" w:cs="Arial"/>
          <w:color w:val="1A1A1A"/>
          <w:kern w:val="24"/>
          <w:sz w:val="22"/>
          <w:szCs w:val="22"/>
        </w:rPr>
        <w:t>*</w:t>
      </w:r>
      <w:proofErr w:type="spellStart"/>
      <w:r>
        <w:rPr>
          <w:rFonts w:asciiTheme="minorHAnsi" w:eastAsia="Calibri" w:hAnsiTheme="minorHAnsi" w:cs="Arial"/>
          <w:color w:val="1A1A1A"/>
          <w:kern w:val="24"/>
          <w:sz w:val="22"/>
          <w:szCs w:val="22"/>
        </w:rPr>
        <w:t>Zwonitzer</w:t>
      </w:r>
      <w:proofErr w:type="spellEnd"/>
      <w:r>
        <w:rPr>
          <w:rFonts w:asciiTheme="minorHAnsi" w:eastAsia="Calibri" w:hAnsiTheme="minorHAnsi" w:cs="Arial"/>
          <w:color w:val="1A1A1A"/>
          <w:kern w:val="24"/>
          <w:sz w:val="22"/>
          <w:szCs w:val="22"/>
        </w:rPr>
        <w:t xml:space="preserve"> et al. (2016), </w:t>
      </w:r>
      <w:proofErr w:type="spellStart"/>
      <w:r>
        <w:rPr>
          <w:rFonts w:asciiTheme="minorHAnsi" w:eastAsia="Calibri" w:hAnsiTheme="minorHAnsi" w:cs="Arial"/>
          <w:color w:val="1A1A1A"/>
          <w:kern w:val="24"/>
          <w:sz w:val="22"/>
          <w:szCs w:val="22"/>
        </w:rPr>
        <w:t>Osterberg</w:t>
      </w:r>
      <w:proofErr w:type="spellEnd"/>
      <w:r>
        <w:rPr>
          <w:rFonts w:asciiTheme="minorHAnsi" w:eastAsia="Calibri" w:hAnsiTheme="minorHAnsi" w:cs="Arial"/>
          <w:color w:val="1A1A1A"/>
          <w:kern w:val="24"/>
          <w:sz w:val="22"/>
          <w:szCs w:val="22"/>
        </w:rPr>
        <w:t xml:space="preserve"> et al. (2016) and European Commission (2017) previ</w:t>
      </w:r>
      <w:r w:rsidR="00F55DA1">
        <w:rPr>
          <w:rFonts w:asciiTheme="minorHAnsi" w:eastAsia="Calibri" w:hAnsiTheme="minorHAnsi" w:cs="Arial"/>
          <w:color w:val="1A1A1A"/>
          <w:kern w:val="24"/>
          <w:sz w:val="22"/>
          <w:szCs w:val="22"/>
        </w:rPr>
        <w:t xml:space="preserve">ously used in poster for tma03 so not underlined. </w:t>
      </w:r>
    </w:p>
    <w:p w:rsidR="00C46786" w:rsidRDefault="00C46786" w:rsidP="00D61B01">
      <w:pPr>
        <w:pStyle w:val="NormalWeb"/>
        <w:spacing w:before="120" w:beforeAutospacing="0" w:after="200" w:afterAutospacing="0" w:line="260" w:lineRule="exact"/>
        <w:rPr>
          <w:rFonts w:ascii="Arial" w:hAnsi="Arial" w:cs="Arial"/>
          <w:color w:val="1A1A1A"/>
          <w:sz w:val="21"/>
          <w:szCs w:val="21"/>
        </w:rPr>
      </w:pPr>
    </w:p>
    <w:p w:rsidR="005207F8" w:rsidRDefault="005207F8" w:rsidP="00D61B01">
      <w:pPr>
        <w:pStyle w:val="NormalWeb"/>
        <w:spacing w:before="120" w:beforeAutospacing="0" w:after="200" w:afterAutospacing="0" w:line="260" w:lineRule="exact"/>
        <w:rPr>
          <w:rFonts w:ascii="Arial" w:hAnsi="Arial" w:cs="Arial"/>
          <w:color w:val="1A1A1A"/>
          <w:sz w:val="21"/>
          <w:szCs w:val="21"/>
        </w:rPr>
      </w:pPr>
    </w:p>
    <w:p w:rsidR="005207F8" w:rsidRDefault="005207F8" w:rsidP="00D61B01">
      <w:pPr>
        <w:pStyle w:val="NormalWeb"/>
        <w:spacing w:before="120" w:beforeAutospacing="0" w:after="200" w:afterAutospacing="0" w:line="260" w:lineRule="exact"/>
        <w:rPr>
          <w:rFonts w:ascii="Arial" w:hAnsi="Arial" w:cs="Arial"/>
          <w:color w:val="1A1A1A"/>
          <w:sz w:val="21"/>
          <w:szCs w:val="21"/>
        </w:rPr>
      </w:pPr>
    </w:p>
    <w:p w:rsidR="005207F8" w:rsidRPr="00C46786" w:rsidRDefault="005207F8" w:rsidP="00D61B01">
      <w:pPr>
        <w:pStyle w:val="NormalWeb"/>
        <w:spacing w:before="120" w:beforeAutospacing="0" w:after="200" w:afterAutospacing="0" w:line="260" w:lineRule="exact"/>
        <w:rPr>
          <w:rFonts w:ascii="Arial" w:hAnsi="Arial" w:cs="Arial"/>
          <w:color w:val="1A1A1A"/>
          <w:sz w:val="21"/>
          <w:szCs w:val="21"/>
        </w:rPr>
      </w:pPr>
    </w:p>
    <w:p w:rsidR="005E41FF" w:rsidRDefault="005E41FF" w:rsidP="00D61B01">
      <w:pPr>
        <w:pStyle w:val="NormalWeb"/>
        <w:spacing w:before="120" w:beforeAutospacing="0" w:after="200" w:afterAutospacing="0" w:line="260" w:lineRule="exact"/>
        <w:rPr>
          <w:rFonts w:ascii="Arial" w:hAnsi="Arial" w:cs="Arial"/>
          <w:b/>
          <w:color w:val="1A1A1A"/>
          <w:sz w:val="21"/>
          <w:szCs w:val="21"/>
        </w:rPr>
      </w:pPr>
    </w:p>
    <w:p w:rsidR="00CA4CDD" w:rsidRDefault="00CA4CDD" w:rsidP="00D61B01">
      <w:pPr>
        <w:pStyle w:val="NormalWeb"/>
        <w:spacing w:before="120" w:beforeAutospacing="0" w:after="200" w:afterAutospacing="0" w:line="260" w:lineRule="exact"/>
        <w:rPr>
          <w:rFonts w:ascii="Arial" w:hAnsi="Arial" w:cs="Arial"/>
          <w:b/>
          <w:color w:val="1A1A1A"/>
          <w:sz w:val="21"/>
          <w:szCs w:val="21"/>
        </w:rPr>
      </w:pPr>
    </w:p>
    <w:p w:rsidR="008F5DDB" w:rsidRDefault="008F5DDB" w:rsidP="00D61B01">
      <w:pPr>
        <w:pStyle w:val="NormalWeb"/>
        <w:spacing w:before="120" w:beforeAutospacing="0" w:after="200" w:afterAutospacing="0" w:line="260" w:lineRule="exact"/>
        <w:rPr>
          <w:rFonts w:ascii="Arial" w:hAnsi="Arial" w:cs="Arial"/>
          <w:b/>
          <w:color w:val="1A1A1A"/>
          <w:sz w:val="21"/>
          <w:szCs w:val="21"/>
        </w:rPr>
      </w:pPr>
    </w:p>
    <w:p w:rsidR="008F5DDB" w:rsidRDefault="008F5DDB" w:rsidP="00D61B01">
      <w:pPr>
        <w:pStyle w:val="NormalWeb"/>
        <w:spacing w:before="120" w:beforeAutospacing="0" w:after="200" w:afterAutospacing="0" w:line="260" w:lineRule="exact"/>
        <w:rPr>
          <w:rFonts w:ascii="Arial" w:hAnsi="Arial" w:cs="Arial"/>
          <w:b/>
          <w:color w:val="1A1A1A"/>
          <w:sz w:val="21"/>
          <w:szCs w:val="21"/>
        </w:rPr>
      </w:pPr>
    </w:p>
    <w:p w:rsidR="008F5DDB" w:rsidRDefault="008F5DDB" w:rsidP="00D61B01">
      <w:pPr>
        <w:pStyle w:val="NormalWeb"/>
        <w:spacing w:before="120" w:beforeAutospacing="0" w:after="200" w:afterAutospacing="0" w:line="260" w:lineRule="exact"/>
        <w:rPr>
          <w:rFonts w:ascii="Arial" w:hAnsi="Arial" w:cs="Arial"/>
          <w:b/>
          <w:color w:val="1A1A1A"/>
          <w:sz w:val="21"/>
          <w:szCs w:val="21"/>
        </w:rPr>
      </w:pPr>
    </w:p>
    <w:p w:rsidR="008F5DDB" w:rsidRDefault="008F5DDB" w:rsidP="00D61B01">
      <w:pPr>
        <w:pStyle w:val="NormalWeb"/>
        <w:spacing w:before="120" w:beforeAutospacing="0" w:after="200" w:afterAutospacing="0" w:line="260" w:lineRule="exact"/>
        <w:rPr>
          <w:rFonts w:ascii="Arial" w:hAnsi="Arial" w:cs="Arial"/>
          <w:b/>
          <w:color w:val="1A1A1A"/>
          <w:sz w:val="21"/>
          <w:szCs w:val="21"/>
        </w:rPr>
      </w:pPr>
    </w:p>
    <w:p w:rsidR="008F5DDB" w:rsidRDefault="008F5DDB" w:rsidP="00D61B01">
      <w:pPr>
        <w:pStyle w:val="NormalWeb"/>
        <w:spacing w:before="120" w:beforeAutospacing="0" w:after="200" w:afterAutospacing="0" w:line="260" w:lineRule="exact"/>
        <w:rPr>
          <w:rFonts w:ascii="Arial" w:hAnsi="Arial" w:cs="Arial"/>
          <w:b/>
          <w:color w:val="1A1A1A"/>
          <w:sz w:val="21"/>
          <w:szCs w:val="21"/>
        </w:rPr>
      </w:pPr>
    </w:p>
    <w:p w:rsidR="008F5DDB" w:rsidRDefault="008F5DDB" w:rsidP="00D61B01">
      <w:pPr>
        <w:pStyle w:val="NormalWeb"/>
        <w:spacing w:before="120" w:beforeAutospacing="0" w:after="200" w:afterAutospacing="0" w:line="260" w:lineRule="exact"/>
        <w:rPr>
          <w:rFonts w:ascii="Arial" w:hAnsi="Arial" w:cs="Arial"/>
          <w:b/>
          <w:color w:val="1A1A1A"/>
          <w:sz w:val="21"/>
          <w:szCs w:val="21"/>
        </w:rPr>
      </w:pPr>
    </w:p>
    <w:p w:rsidR="008F11CF" w:rsidRPr="0022320F" w:rsidRDefault="008F11CF" w:rsidP="00D8008A"/>
    <w:p w:rsidR="004F40BC" w:rsidRDefault="004F40BC" w:rsidP="008748D0">
      <w:pPr>
        <w:jc w:val="center"/>
      </w:pPr>
    </w:p>
    <w:p w:rsidR="00BA69C9" w:rsidRPr="00C31FD3" w:rsidRDefault="00BA69C9" w:rsidP="00BA69C9">
      <w:pPr>
        <w:autoSpaceDE w:val="0"/>
        <w:autoSpaceDN w:val="0"/>
        <w:spacing w:after="0" w:line="240" w:lineRule="auto"/>
        <w:rPr>
          <w:rFonts w:ascii="Times New Roman" w:eastAsia="Times New Roman" w:hAnsi="Times New Roman" w:cs="Times New Roman"/>
          <w:sz w:val="24"/>
          <w:szCs w:val="24"/>
          <w:lang w:val="en-US" w:eastAsia="en-GB"/>
        </w:rPr>
      </w:pPr>
      <w:bookmarkStart w:id="0" w:name="_GoBack"/>
      <w:bookmarkEnd w:id="0"/>
    </w:p>
    <w:p w:rsidR="002A3773" w:rsidRDefault="002A3773" w:rsidP="003B6B52">
      <w:pPr>
        <w:rPr>
          <w:b/>
        </w:rPr>
      </w:pPr>
    </w:p>
    <w:sectPr w:rsidR="002A3773" w:rsidSect="007A0C5C">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F7" w:rsidRDefault="00D83CF7" w:rsidP="00E12A0B">
      <w:pPr>
        <w:spacing w:after="0" w:line="240" w:lineRule="auto"/>
      </w:pPr>
      <w:r>
        <w:separator/>
      </w:r>
    </w:p>
  </w:endnote>
  <w:endnote w:type="continuationSeparator" w:id="0">
    <w:p w:rsidR="00D83CF7" w:rsidRDefault="00D83CF7" w:rsidP="00E1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87083"/>
      <w:docPartObj>
        <w:docPartGallery w:val="Page Numbers (Bottom of Page)"/>
        <w:docPartUnique/>
      </w:docPartObj>
    </w:sdtPr>
    <w:sdtEndPr>
      <w:rPr>
        <w:noProof/>
      </w:rPr>
    </w:sdtEndPr>
    <w:sdtContent>
      <w:p w:rsidR="001A2AF9" w:rsidRDefault="001A2AF9">
        <w:pPr>
          <w:pStyle w:val="Footer"/>
        </w:pPr>
        <w:r>
          <w:fldChar w:fldCharType="begin"/>
        </w:r>
        <w:r>
          <w:instrText xml:space="preserve"> PAGE   \* MERGEFORMAT </w:instrText>
        </w:r>
        <w:r>
          <w:fldChar w:fldCharType="separate"/>
        </w:r>
        <w:r w:rsidR="00803F5B">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F7" w:rsidRDefault="00D83CF7" w:rsidP="00E12A0B">
      <w:pPr>
        <w:spacing w:after="0" w:line="240" w:lineRule="auto"/>
      </w:pPr>
      <w:r>
        <w:separator/>
      </w:r>
    </w:p>
  </w:footnote>
  <w:footnote w:type="continuationSeparator" w:id="0">
    <w:p w:rsidR="00D83CF7" w:rsidRDefault="00D83CF7" w:rsidP="00E1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12E"/>
    <w:multiLevelType w:val="hybridMultilevel"/>
    <w:tmpl w:val="B36C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71604"/>
    <w:multiLevelType w:val="hybridMultilevel"/>
    <w:tmpl w:val="8C8A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37740"/>
    <w:multiLevelType w:val="hybridMultilevel"/>
    <w:tmpl w:val="162018C6"/>
    <w:lvl w:ilvl="0" w:tplc="7F7A0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35B92"/>
    <w:multiLevelType w:val="hybridMultilevel"/>
    <w:tmpl w:val="65D6571A"/>
    <w:lvl w:ilvl="0" w:tplc="F0882B3C">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655F"/>
    <w:multiLevelType w:val="hybridMultilevel"/>
    <w:tmpl w:val="4E6E3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B2E4F"/>
    <w:multiLevelType w:val="hybridMultilevel"/>
    <w:tmpl w:val="90E07E1E"/>
    <w:lvl w:ilvl="0" w:tplc="E1B4423E">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6" w15:restartNumberingAfterBreak="0">
    <w:nsid w:val="20AF1741"/>
    <w:multiLevelType w:val="hybridMultilevel"/>
    <w:tmpl w:val="73C864AE"/>
    <w:lvl w:ilvl="0" w:tplc="A4724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04513"/>
    <w:multiLevelType w:val="hybridMultilevel"/>
    <w:tmpl w:val="4E6E3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C45AB"/>
    <w:multiLevelType w:val="hybridMultilevel"/>
    <w:tmpl w:val="507E4730"/>
    <w:lvl w:ilvl="0" w:tplc="CB680D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27740"/>
    <w:multiLevelType w:val="hybridMultilevel"/>
    <w:tmpl w:val="DE4499CE"/>
    <w:lvl w:ilvl="0" w:tplc="DA3A5D58">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5C7FDE"/>
    <w:multiLevelType w:val="hybridMultilevel"/>
    <w:tmpl w:val="4E6E3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864A4"/>
    <w:multiLevelType w:val="hybridMultilevel"/>
    <w:tmpl w:val="13586248"/>
    <w:lvl w:ilvl="0" w:tplc="71B82DA8">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7D24113"/>
    <w:multiLevelType w:val="hybridMultilevel"/>
    <w:tmpl w:val="5BD8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E5405"/>
    <w:multiLevelType w:val="hybridMultilevel"/>
    <w:tmpl w:val="F86273EA"/>
    <w:lvl w:ilvl="0" w:tplc="506A68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45A4F"/>
    <w:multiLevelType w:val="hybridMultilevel"/>
    <w:tmpl w:val="8B3E5684"/>
    <w:lvl w:ilvl="0" w:tplc="71B82DA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855A72"/>
    <w:multiLevelType w:val="hybridMultilevel"/>
    <w:tmpl w:val="4E6E3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26644"/>
    <w:multiLevelType w:val="hybridMultilevel"/>
    <w:tmpl w:val="4E6E3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3"/>
  </w:num>
  <w:num w:numId="5">
    <w:abstractNumId w:val="15"/>
  </w:num>
  <w:num w:numId="6">
    <w:abstractNumId w:val="6"/>
  </w:num>
  <w:num w:numId="7">
    <w:abstractNumId w:val="11"/>
  </w:num>
  <w:num w:numId="8">
    <w:abstractNumId w:val="2"/>
  </w:num>
  <w:num w:numId="9">
    <w:abstractNumId w:val="14"/>
  </w:num>
  <w:num w:numId="10">
    <w:abstractNumId w:val="4"/>
  </w:num>
  <w:num w:numId="11">
    <w:abstractNumId w:val="16"/>
  </w:num>
  <w:num w:numId="12">
    <w:abstractNumId w:val="7"/>
  </w:num>
  <w:num w:numId="13">
    <w:abstractNumId w:val="10"/>
  </w:num>
  <w:num w:numId="14">
    <w:abstractNumId w:val="8"/>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0B"/>
    <w:rsid w:val="00000330"/>
    <w:rsid w:val="00001A2E"/>
    <w:rsid w:val="00002E0F"/>
    <w:rsid w:val="000069DD"/>
    <w:rsid w:val="000105C7"/>
    <w:rsid w:val="00011478"/>
    <w:rsid w:val="00012781"/>
    <w:rsid w:val="000133A2"/>
    <w:rsid w:val="00013FB8"/>
    <w:rsid w:val="00014FFE"/>
    <w:rsid w:val="00015131"/>
    <w:rsid w:val="00015287"/>
    <w:rsid w:val="0001587D"/>
    <w:rsid w:val="00017767"/>
    <w:rsid w:val="00020A37"/>
    <w:rsid w:val="00021300"/>
    <w:rsid w:val="00021A40"/>
    <w:rsid w:val="00022137"/>
    <w:rsid w:val="000239DC"/>
    <w:rsid w:val="00023E14"/>
    <w:rsid w:val="00023E5E"/>
    <w:rsid w:val="000243D7"/>
    <w:rsid w:val="00026269"/>
    <w:rsid w:val="00026588"/>
    <w:rsid w:val="00026E45"/>
    <w:rsid w:val="000270A9"/>
    <w:rsid w:val="00027225"/>
    <w:rsid w:val="00030588"/>
    <w:rsid w:val="00030DE0"/>
    <w:rsid w:val="0003144E"/>
    <w:rsid w:val="0003149E"/>
    <w:rsid w:val="00031F89"/>
    <w:rsid w:val="00032AF9"/>
    <w:rsid w:val="00032EFC"/>
    <w:rsid w:val="00033D09"/>
    <w:rsid w:val="00034B49"/>
    <w:rsid w:val="00034B60"/>
    <w:rsid w:val="00036625"/>
    <w:rsid w:val="00036812"/>
    <w:rsid w:val="00036A15"/>
    <w:rsid w:val="00036E1C"/>
    <w:rsid w:val="00037DC9"/>
    <w:rsid w:val="000404DF"/>
    <w:rsid w:val="0004077F"/>
    <w:rsid w:val="0004080F"/>
    <w:rsid w:val="000422E9"/>
    <w:rsid w:val="000426A1"/>
    <w:rsid w:val="00043296"/>
    <w:rsid w:val="00043C44"/>
    <w:rsid w:val="00043E8E"/>
    <w:rsid w:val="00043EB6"/>
    <w:rsid w:val="00044022"/>
    <w:rsid w:val="00044701"/>
    <w:rsid w:val="00044E06"/>
    <w:rsid w:val="00045D86"/>
    <w:rsid w:val="00046870"/>
    <w:rsid w:val="00046B98"/>
    <w:rsid w:val="000473E6"/>
    <w:rsid w:val="00047FFD"/>
    <w:rsid w:val="000512A1"/>
    <w:rsid w:val="00051913"/>
    <w:rsid w:val="00052AC5"/>
    <w:rsid w:val="00052DB8"/>
    <w:rsid w:val="00054902"/>
    <w:rsid w:val="0005593F"/>
    <w:rsid w:val="000574AE"/>
    <w:rsid w:val="00057806"/>
    <w:rsid w:val="00057AA3"/>
    <w:rsid w:val="00057C18"/>
    <w:rsid w:val="00060AEB"/>
    <w:rsid w:val="00060E1A"/>
    <w:rsid w:val="00063E3E"/>
    <w:rsid w:val="000641A9"/>
    <w:rsid w:val="00064AAB"/>
    <w:rsid w:val="00065718"/>
    <w:rsid w:val="0006586B"/>
    <w:rsid w:val="00065BAA"/>
    <w:rsid w:val="00065C11"/>
    <w:rsid w:val="00065D79"/>
    <w:rsid w:val="00065FEC"/>
    <w:rsid w:val="00066018"/>
    <w:rsid w:val="00066FF7"/>
    <w:rsid w:val="000678A8"/>
    <w:rsid w:val="000705C0"/>
    <w:rsid w:val="000714F8"/>
    <w:rsid w:val="00071D2D"/>
    <w:rsid w:val="00071F67"/>
    <w:rsid w:val="00072225"/>
    <w:rsid w:val="00072F02"/>
    <w:rsid w:val="00073347"/>
    <w:rsid w:val="00073BC6"/>
    <w:rsid w:val="00074197"/>
    <w:rsid w:val="00075501"/>
    <w:rsid w:val="00075F1A"/>
    <w:rsid w:val="00076B3E"/>
    <w:rsid w:val="00076D82"/>
    <w:rsid w:val="0007729A"/>
    <w:rsid w:val="00080179"/>
    <w:rsid w:val="00080734"/>
    <w:rsid w:val="0008077B"/>
    <w:rsid w:val="0008100B"/>
    <w:rsid w:val="00081A66"/>
    <w:rsid w:val="0008214A"/>
    <w:rsid w:val="00082459"/>
    <w:rsid w:val="000841D9"/>
    <w:rsid w:val="0008576E"/>
    <w:rsid w:val="0008696C"/>
    <w:rsid w:val="00087AA0"/>
    <w:rsid w:val="00090341"/>
    <w:rsid w:val="00090445"/>
    <w:rsid w:val="00091080"/>
    <w:rsid w:val="00091696"/>
    <w:rsid w:val="000932A9"/>
    <w:rsid w:val="000944C4"/>
    <w:rsid w:val="00094F37"/>
    <w:rsid w:val="0009548C"/>
    <w:rsid w:val="000A1E70"/>
    <w:rsid w:val="000A2D18"/>
    <w:rsid w:val="000A305A"/>
    <w:rsid w:val="000A32F6"/>
    <w:rsid w:val="000A3775"/>
    <w:rsid w:val="000A41C8"/>
    <w:rsid w:val="000A466E"/>
    <w:rsid w:val="000A4E00"/>
    <w:rsid w:val="000A4F6D"/>
    <w:rsid w:val="000A6A50"/>
    <w:rsid w:val="000A7FBA"/>
    <w:rsid w:val="000B007A"/>
    <w:rsid w:val="000B2647"/>
    <w:rsid w:val="000B2851"/>
    <w:rsid w:val="000B3A21"/>
    <w:rsid w:val="000B431D"/>
    <w:rsid w:val="000B440C"/>
    <w:rsid w:val="000B6397"/>
    <w:rsid w:val="000B64C2"/>
    <w:rsid w:val="000B6E85"/>
    <w:rsid w:val="000B76FD"/>
    <w:rsid w:val="000C0348"/>
    <w:rsid w:val="000C0369"/>
    <w:rsid w:val="000C16E0"/>
    <w:rsid w:val="000C1E80"/>
    <w:rsid w:val="000C2B78"/>
    <w:rsid w:val="000C2CF9"/>
    <w:rsid w:val="000C3574"/>
    <w:rsid w:val="000C3B52"/>
    <w:rsid w:val="000C48C5"/>
    <w:rsid w:val="000C4A4D"/>
    <w:rsid w:val="000C4BC7"/>
    <w:rsid w:val="000C55C4"/>
    <w:rsid w:val="000C574F"/>
    <w:rsid w:val="000C5ECA"/>
    <w:rsid w:val="000C7443"/>
    <w:rsid w:val="000C7978"/>
    <w:rsid w:val="000D28F8"/>
    <w:rsid w:val="000D35F3"/>
    <w:rsid w:val="000D3BEE"/>
    <w:rsid w:val="000D4BE0"/>
    <w:rsid w:val="000D4D7B"/>
    <w:rsid w:val="000D640F"/>
    <w:rsid w:val="000D6807"/>
    <w:rsid w:val="000D7053"/>
    <w:rsid w:val="000D7CD6"/>
    <w:rsid w:val="000E0569"/>
    <w:rsid w:val="000E09EA"/>
    <w:rsid w:val="000E1729"/>
    <w:rsid w:val="000E1830"/>
    <w:rsid w:val="000E1E00"/>
    <w:rsid w:val="000E2259"/>
    <w:rsid w:val="000E494F"/>
    <w:rsid w:val="000E4BBC"/>
    <w:rsid w:val="000E61C1"/>
    <w:rsid w:val="000E665D"/>
    <w:rsid w:val="000E7CC5"/>
    <w:rsid w:val="000F04E2"/>
    <w:rsid w:val="000F207D"/>
    <w:rsid w:val="000F242A"/>
    <w:rsid w:val="000F28B1"/>
    <w:rsid w:val="000F2C91"/>
    <w:rsid w:val="000F31AC"/>
    <w:rsid w:val="000F3446"/>
    <w:rsid w:val="000F421F"/>
    <w:rsid w:val="000F6520"/>
    <w:rsid w:val="00102AE9"/>
    <w:rsid w:val="00103022"/>
    <w:rsid w:val="00103934"/>
    <w:rsid w:val="00103EE4"/>
    <w:rsid w:val="0010418F"/>
    <w:rsid w:val="0010590C"/>
    <w:rsid w:val="00105D6A"/>
    <w:rsid w:val="00106814"/>
    <w:rsid w:val="00106DA0"/>
    <w:rsid w:val="00107398"/>
    <w:rsid w:val="001073DC"/>
    <w:rsid w:val="00107723"/>
    <w:rsid w:val="00110720"/>
    <w:rsid w:val="00110E45"/>
    <w:rsid w:val="00112CC1"/>
    <w:rsid w:val="00112E66"/>
    <w:rsid w:val="00113235"/>
    <w:rsid w:val="00113803"/>
    <w:rsid w:val="00113AE0"/>
    <w:rsid w:val="00114178"/>
    <w:rsid w:val="001143FE"/>
    <w:rsid w:val="001148F8"/>
    <w:rsid w:val="00115124"/>
    <w:rsid w:val="00115260"/>
    <w:rsid w:val="00116906"/>
    <w:rsid w:val="00120166"/>
    <w:rsid w:val="001220F3"/>
    <w:rsid w:val="00122ED3"/>
    <w:rsid w:val="00122F8C"/>
    <w:rsid w:val="0012522B"/>
    <w:rsid w:val="001269DF"/>
    <w:rsid w:val="00126DCE"/>
    <w:rsid w:val="00127386"/>
    <w:rsid w:val="00127757"/>
    <w:rsid w:val="001301EE"/>
    <w:rsid w:val="0013172B"/>
    <w:rsid w:val="00131C81"/>
    <w:rsid w:val="001321F4"/>
    <w:rsid w:val="0013315E"/>
    <w:rsid w:val="001339CD"/>
    <w:rsid w:val="00135478"/>
    <w:rsid w:val="00136400"/>
    <w:rsid w:val="0013681A"/>
    <w:rsid w:val="001371E6"/>
    <w:rsid w:val="0013757A"/>
    <w:rsid w:val="001379E3"/>
    <w:rsid w:val="00137BCC"/>
    <w:rsid w:val="00140EA3"/>
    <w:rsid w:val="00141412"/>
    <w:rsid w:val="00141AAE"/>
    <w:rsid w:val="00144183"/>
    <w:rsid w:val="00144482"/>
    <w:rsid w:val="001445BD"/>
    <w:rsid w:val="001452D9"/>
    <w:rsid w:val="001462EA"/>
    <w:rsid w:val="00147BB9"/>
    <w:rsid w:val="00147FCC"/>
    <w:rsid w:val="001501AA"/>
    <w:rsid w:val="00150B45"/>
    <w:rsid w:val="00151182"/>
    <w:rsid w:val="00151D45"/>
    <w:rsid w:val="0015224F"/>
    <w:rsid w:val="0015263D"/>
    <w:rsid w:val="0015291D"/>
    <w:rsid w:val="001536C1"/>
    <w:rsid w:val="0015396F"/>
    <w:rsid w:val="0015399C"/>
    <w:rsid w:val="00153C3F"/>
    <w:rsid w:val="0015441F"/>
    <w:rsid w:val="00155E51"/>
    <w:rsid w:val="00156541"/>
    <w:rsid w:val="001567EC"/>
    <w:rsid w:val="00157400"/>
    <w:rsid w:val="00157820"/>
    <w:rsid w:val="00157DB8"/>
    <w:rsid w:val="0016047C"/>
    <w:rsid w:val="00162065"/>
    <w:rsid w:val="00162D92"/>
    <w:rsid w:val="0016312E"/>
    <w:rsid w:val="00163244"/>
    <w:rsid w:val="001634B0"/>
    <w:rsid w:val="001638C8"/>
    <w:rsid w:val="00164506"/>
    <w:rsid w:val="001647B5"/>
    <w:rsid w:val="0016508A"/>
    <w:rsid w:val="001668B3"/>
    <w:rsid w:val="001676A2"/>
    <w:rsid w:val="0016777D"/>
    <w:rsid w:val="001706AE"/>
    <w:rsid w:val="00171059"/>
    <w:rsid w:val="00171836"/>
    <w:rsid w:val="00172574"/>
    <w:rsid w:val="001726D6"/>
    <w:rsid w:val="0017320A"/>
    <w:rsid w:val="00173C1A"/>
    <w:rsid w:val="00176CA1"/>
    <w:rsid w:val="00177EFD"/>
    <w:rsid w:val="0018089A"/>
    <w:rsid w:val="0018134C"/>
    <w:rsid w:val="0018147D"/>
    <w:rsid w:val="001825AD"/>
    <w:rsid w:val="0018327A"/>
    <w:rsid w:val="00183F4D"/>
    <w:rsid w:val="0018401B"/>
    <w:rsid w:val="001845C4"/>
    <w:rsid w:val="001861DA"/>
    <w:rsid w:val="00186BD1"/>
    <w:rsid w:val="00186BF8"/>
    <w:rsid w:val="00187358"/>
    <w:rsid w:val="00187A53"/>
    <w:rsid w:val="00187C64"/>
    <w:rsid w:val="00187ED0"/>
    <w:rsid w:val="00191030"/>
    <w:rsid w:val="001913F1"/>
    <w:rsid w:val="00192505"/>
    <w:rsid w:val="00192E14"/>
    <w:rsid w:val="001937F4"/>
    <w:rsid w:val="001949FD"/>
    <w:rsid w:val="00195035"/>
    <w:rsid w:val="001953AB"/>
    <w:rsid w:val="00195FED"/>
    <w:rsid w:val="0019691B"/>
    <w:rsid w:val="00197627"/>
    <w:rsid w:val="00197CCB"/>
    <w:rsid w:val="001A06CD"/>
    <w:rsid w:val="001A0BF3"/>
    <w:rsid w:val="001A198E"/>
    <w:rsid w:val="001A19EA"/>
    <w:rsid w:val="001A1FCC"/>
    <w:rsid w:val="001A200C"/>
    <w:rsid w:val="001A2AF9"/>
    <w:rsid w:val="001A2C41"/>
    <w:rsid w:val="001A4603"/>
    <w:rsid w:val="001A5449"/>
    <w:rsid w:val="001A598C"/>
    <w:rsid w:val="001A5E48"/>
    <w:rsid w:val="001A7966"/>
    <w:rsid w:val="001B0AC0"/>
    <w:rsid w:val="001B0F0E"/>
    <w:rsid w:val="001B11A9"/>
    <w:rsid w:val="001B1703"/>
    <w:rsid w:val="001B204D"/>
    <w:rsid w:val="001B3C4B"/>
    <w:rsid w:val="001B4D99"/>
    <w:rsid w:val="001B784D"/>
    <w:rsid w:val="001C1241"/>
    <w:rsid w:val="001C1254"/>
    <w:rsid w:val="001C1E56"/>
    <w:rsid w:val="001C2F36"/>
    <w:rsid w:val="001C568B"/>
    <w:rsid w:val="001C6307"/>
    <w:rsid w:val="001C6447"/>
    <w:rsid w:val="001C7696"/>
    <w:rsid w:val="001C7DC4"/>
    <w:rsid w:val="001D02CC"/>
    <w:rsid w:val="001D1A10"/>
    <w:rsid w:val="001D2C3E"/>
    <w:rsid w:val="001D340D"/>
    <w:rsid w:val="001D4028"/>
    <w:rsid w:val="001D58F3"/>
    <w:rsid w:val="001D6816"/>
    <w:rsid w:val="001D7268"/>
    <w:rsid w:val="001D7634"/>
    <w:rsid w:val="001D79B2"/>
    <w:rsid w:val="001D7EFE"/>
    <w:rsid w:val="001E03EA"/>
    <w:rsid w:val="001E0A16"/>
    <w:rsid w:val="001E278D"/>
    <w:rsid w:val="001E5B14"/>
    <w:rsid w:val="001E6738"/>
    <w:rsid w:val="001F152E"/>
    <w:rsid w:val="001F163A"/>
    <w:rsid w:val="001F3FE6"/>
    <w:rsid w:val="001F56A3"/>
    <w:rsid w:val="001F5817"/>
    <w:rsid w:val="001F595E"/>
    <w:rsid w:val="001F74B3"/>
    <w:rsid w:val="001F7E35"/>
    <w:rsid w:val="00200A74"/>
    <w:rsid w:val="002010FB"/>
    <w:rsid w:val="00201184"/>
    <w:rsid w:val="0020286C"/>
    <w:rsid w:val="0020343C"/>
    <w:rsid w:val="0020360E"/>
    <w:rsid w:val="002054E3"/>
    <w:rsid w:val="0020569F"/>
    <w:rsid w:val="0021025A"/>
    <w:rsid w:val="00210E6D"/>
    <w:rsid w:val="00213FE7"/>
    <w:rsid w:val="002146CA"/>
    <w:rsid w:val="00214B38"/>
    <w:rsid w:val="00214C98"/>
    <w:rsid w:val="0021562B"/>
    <w:rsid w:val="002163AC"/>
    <w:rsid w:val="002178F3"/>
    <w:rsid w:val="00220A06"/>
    <w:rsid w:val="00221DE0"/>
    <w:rsid w:val="002224E1"/>
    <w:rsid w:val="0022302D"/>
    <w:rsid w:val="0022320F"/>
    <w:rsid w:val="00224149"/>
    <w:rsid w:val="00225BBC"/>
    <w:rsid w:val="0022746A"/>
    <w:rsid w:val="0022781D"/>
    <w:rsid w:val="002303B1"/>
    <w:rsid w:val="0023339D"/>
    <w:rsid w:val="0023364C"/>
    <w:rsid w:val="002342C1"/>
    <w:rsid w:val="00234E60"/>
    <w:rsid w:val="00235DD5"/>
    <w:rsid w:val="00235FF6"/>
    <w:rsid w:val="00237063"/>
    <w:rsid w:val="002376AA"/>
    <w:rsid w:val="002431ED"/>
    <w:rsid w:val="002436F0"/>
    <w:rsid w:val="00244A78"/>
    <w:rsid w:val="00244E5A"/>
    <w:rsid w:val="00245B8D"/>
    <w:rsid w:val="00245B94"/>
    <w:rsid w:val="00245BF4"/>
    <w:rsid w:val="00251713"/>
    <w:rsid w:val="002518DC"/>
    <w:rsid w:val="002518F9"/>
    <w:rsid w:val="00251BE2"/>
    <w:rsid w:val="0025216F"/>
    <w:rsid w:val="00252400"/>
    <w:rsid w:val="00252F92"/>
    <w:rsid w:val="00253179"/>
    <w:rsid w:val="00253AA9"/>
    <w:rsid w:val="0025403C"/>
    <w:rsid w:val="002546AB"/>
    <w:rsid w:val="002552B2"/>
    <w:rsid w:val="00257051"/>
    <w:rsid w:val="0025741D"/>
    <w:rsid w:val="00260002"/>
    <w:rsid w:val="00260A02"/>
    <w:rsid w:val="00260FFD"/>
    <w:rsid w:val="00261874"/>
    <w:rsid w:val="00263011"/>
    <w:rsid w:val="0026342E"/>
    <w:rsid w:val="002639CB"/>
    <w:rsid w:val="00267424"/>
    <w:rsid w:val="0026779D"/>
    <w:rsid w:val="00267D00"/>
    <w:rsid w:val="00270895"/>
    <w:rsid w:val="0027095A"/>
    <w:rsid w:val="0027143F"/>
    <w:rsid w:val="00271565"/>
    <w:rsid w:val="0027279D"/>
    <w:rsid w:val="00272EEE"/>
    <w:rsid w:val="00273A69"/>
    <w:rsid w:val="00273D43"/>
    <w:rsid w:val="00274888"/>
    <w:rsid w:val="00274D6F"/>
    <w:rsid w:val="00274F68"/>
    <w:rsid w:val="00275459"/>
    <w:rsid w:val="00276796"/>
    <w:rsid w:val="00280B01"/>
    <w:rsid w:val="002816A8"/>
    <w:rsid w:val="00282294"/>
    <w:rsid w:val="0028415F"/>
    <w:rsid w:val="002851F8"/>
    <w:rsid w:val="002866A2"/>
    <w:rsid w:val="002907D0"/>
    <w:rsid w:val="0029095B"/>
    <w:rsid w:val="0029125B"/>
    <w:rsid w:val="002915E5"/>
    <w:rsid w:val="00291E84"/>
    <w:rsid w:val="0029240C"/>
    <w:rsid w:val="00292BB7"/>
    <w:rsid w:val="00294F49"/>
    <w:rsid w:val="0029556D"/>
    <w:rsid w:val="00296F5F"/>
    <w:rsid w:val="00297012"/>
    <w:rsid w:val="002A00DF"/>
    <w:rsid w:val="002A0350"/>
    <w:rsid w:val="002A04E3"/>
    <w:rsid w:val="002A0AB9"/>
    <w:rsid w:val="002A113D"/>
    <w:rsid w:val="002A131D"/>
    <w:rsid w:val="002A169D"/>
    <w:rsid w:val="002A16C0"/>
    <w:rsid w:val="002A172D"/>
    <w:rsid w:val="002A3773"/>
    <w:rsid w:val="002A5AEF"/>
    <w:rsid w:val="002A6359"/>
    <w:rsid w:val="002A6AB2"/>
    <w:rsid w:val="002A729B"/>
    <w:rsid w:val="002A734F"/>
    <w:rsid w:val="002A75FB"/>
    <w:rsid w:val="002B0AAB"/>
    <w:rsid w:val="002B0D02"/>
    <w:rsid w:val="002B11FF"/>
    <w:rsid w:val="002B1A5D"/>
    <w:rsid w:val="002B2633"/>
    <w:rsid w:val="002B2656"/>
    <w:rsid w:val="002B2A92"/>
    <w:rsid w:val="002B2F2B"/>
    <w:rsid w:val="002B5225"/>
    <w:rsid w:val="002C2AF9"/>
    <w:rsid w:val="002C407C"/>
    <w:rsid w:val="002C5945"/>
    <w:rsid w:val="002C5D87"/>
    <w:rsid w:val="002C615C"/>
    <w:rsid w:val="002C74D6"/>
    <w:rsid w:val="002D0191"/>
    <w:rsid w:val="002D07BA"/>
    <w:rsid w:val="002D1B8F"/>
    <w:rsid w:val="002D237E"/>
    <w:rsid w:val="002D3970"/>
    <w:rsid w:val="002D3DCC"/>
    <w:rsid w:val="002D5463"/>
    <w:rsid w:val="002D56F4"/>
    <w:rsid w:val="002D61FB"/>
    <w:rsid w:val="002D6375"/>
    <w:rsid w:val="002D69E2"/>
    <w:rsid w:val="002E0C09"/>
    <w:rsid w:val="002E0E5A"/>
    <w:rsid w:val="002E2E4C"/>
    <w:rsid w:val="002E4D85"/>
    <w:rsid w:val="002E4F8B"/>
    <w:rsid w:val="002E53A8"/>
    <w:rsid w:val="002E5C36"/>
    <w:rsid w:val="002F05FF"/>
    <w:rsid w:val="002F082B"/>
    <w:rsid w:val="002F1E73"/>
    <w:rsid w:val="002F1E95"/>
    <w:rsid w:val="002F28C2"/>
    <w:rsid w:val="002F2C16"/>
    <w:rsid w:val="002F2F01"/>
    <w:rsid w:val="002F37E9"/>
    <w:rsid w:val="002F4438"/>
    <w:rsid w:val="002F44E2"/>
    <w:rsid w:val="002F4DC0"/>
    <w:rsid w:val="002F4DFC"/>
    <w:rsid w:val="002F58C4"/>
    <w:rsid w:val="002F5B48"/>
    <w:rsid w:val="002F60FE"/>
    <w:rsid w:val="002F67FE"/>
    <w:rsid w:val="002F6E63"/>
    <w:rsid w:val="002F7244"/>
    <w:rsid w:val="002F7778"/>
    <w:rsid w:val="002F7D23"/>
    <w:rsid w:val="00300D3C"/>
    <w:rsid w:val="00300F02"/>
    <w:rsid w:val="00300FFF"/>
    <w:rsid w:val="00301D34"/>
    <w:rsid w:val="00301F67"/>
    <w:rsid w:val="00304194"/>
    <w:rsid w:val="00304388"/>
    <w:rsid w:val="00304F42"/>
    <w:rsid w:val="00306959"/>
    <w:rsid w:val="003075B8"/>
    <w:rsid w:val="0031054E"/>
    <w:rsid w:val="0031069D"/>
    <w:rsid w:val="00311846"/>
    <w:rsid w:val="00312C1F"/>
    <w:rsid w:val="0031493F"/>
    <w:rsid w:val="00314B33"/>
    <w:rsid w:val="003160C8"/>
    <w:rsid w:val="003168A6"/>
    <w:rsid w:val="00316AA4"/>
    <w:rsid w:val="00316BA2"/>
    <w:rsid w:val="003177F2"/>
    <w:rsid w:val="00320096"/>
    <w:rsid w:val="00320A5D"/>
    <w:rsid w:val="00320FBD"/>
    <w:rsid w:val="003216AE"/>
    <w:rsid w:val="003242DF"/>
    <w:rsid w:val="003246E1"/>
    <w:rsid w:val="00325731"/>
    <w:rsid w:val="00326A2E"/>
    <w:rsid w:val="00326E2D"/>
    <w:rsid w:val="00326E90"/>
    <w:rsid w:val="00327523"/>
    <w:rsid w:val="003278D6"/>
    <w:rsid w:val="003314E8"/>
    <w:rsid w:val="00331694"/>
    <w:rsid w:val="003320E2"/>
    <w:rsid w:val="00333A0C"/>
    <w:rsid w:val="00336296"/>
    <w:rsid w:val="00340013"/>
    <w:rsid w:val="003403B5"/>
    <w:rsid w:val="003411BF"/>
    <w:rsid w:val="003417E2"/>
    <w:rsid w:val="003422B4"/>
    <w:rsid w:val="00342CF9"/>
    <w:rsid w:val="00342DAD"/>
    <w:rsid w:val="00343882"/>
    <w:rsid w:val="00343F18"/>
    <w:rsid w:val="00344554"/>
    <w:rsid w:val="00344AF9"/>
    <w:rsid w:val="003455AE"/>
    <w:rsid w:val="00345EA9"/>
    <w:rsid w:val="0034788D"/>
    <w:rsid w:val="00347BA5"/>
    <w:rsid w:val="00350878"/>
    <w:rsid w:val="00350D7B"/>
    <w:rsid w:val="00351CDC"/>
    <w:rsid w:val="00352802"/>
    <w:rsid w:val="00352D35"/>
    <w:rsid w:val="00353767"/>
    <w:rsid w:val="00353925"/>
    <w:rsid w:val="00353AAA"/>
    <w:rsid w:val="00354975"/>
    <w:rsid w:val="003550D3"/>
    <w:rsid w:val="00355B38"/>
    <w:rsid w:val="003562D1"/>
    <w:rsid w:val="003566FA"/>
    <w:rsid w:val="00356E43"/>
    <w:rsid w:val="003574C6"/>
    <w:rsid w:val="00357899"/>
    <w:rsid w:val="003600E8"/>
    <w:rsid w:val="00360679"/>
    <w:rsid w:val="003627BC"/>
    <w:rsid w:val="00363CB2"/>
    <w:rsid w:val="00364CE3"/>
    <w:rsid w:val="00365345"/>
    <w:rsid w:val="00365562"/>
    <w:rsid w:val="0036586A"/>
    <w:rsid w:val="00365E20"/>
    <w:rsid w:val="00366380"/>
    <w:rsid w:val="003678B9"/>
    <w:rsid w:val="00367B17"/>
    <w:rsid w:val="003705BE"/>
    <w:rsid w:val="003708AF"/>
    <w:rsid w:val="003712C7"/>
    <w:rsid w:val="0037171C"/>
    <w:rsid w:val="00371EE5"/>
    <w:rsid w:val="003720DC"/>
    <w:rsid w:val="00374F7D"/>
    <w:rsid w:val="00376CFC"/>
    <w:rsid w:val="003771B1"/>
    <w:rsid w:val="003803EA"/>
    <w:rsid w:val="00380431"/>
    <w:rsid w:val="00380527"/>
    <w:rsid w:val="00380996"/>
    <w:rsid w:val="00381CC0"/>
    <w:rsid w:val="003824C9"/>
    <w:rsid w:val="0038268C"/>
    <w:rsid w:val="0038398B"/>
    <w:rsid w:val="00384BA0"/>
    <w:rsid w:val="003852B8"/>
    <w:rsid w:val="0038571F"/>
    <w:rsid w:val="0038572F"/>
    <w:rsid w:val="00386219"/>
    <w:rsid w:val="003868E1"/>
    <w:rsid w:val="00387845"/>
    <w:rsid w:val="00387A39"/>
    <w:rsid w:val="00390662"/>
    <w:rsid w:val="00391C2C"/>
    <w:rsid w:val="003926AE"/>
    <w:rsid w:val="00392D93"/>
    <w:rsid w:val="003932A4"/>
    <w:rsid w:val="00393617"/>
    <w:rsid w:val="003938DA"/>
    <w:rsid w:val="003941AF"/>
    <w:rsid w:val="00394235"/>
    <w:rsid w:val="003A03F8"/>
    <w:rsid w:val="003A1920"/>
    <w:rsid w:val="003A1950"/>
    <w:rsid w:val="003A2817"/>
    <w:rsid w:val="003A3566"/>
    <w:rsid w:val="003A4077"/>
    <w:rsid w:val="003A5263"/>
    <w:rsid w:val="003A552B"/>
    <w:rsid w:val="003A65CE"/>
    <w:rsid w:val="003A7424"/>
    <w:rsid w:val="003A7B39"/>
    <w:rsid w:val="003B062B"/>
    <w:rsid w:val="003B0D1F"/>
    <w:rsid w:val="003B1490"/>
    <w:rsid w:val="003B203B"/>
    <w:rsid w:val="003B3EEB"/>
    <w:rsid w:val="003B5749"/>
    <w:rsid w:val="003B58F8"/>
    <w:rsid w:val="003B5B27"/>
    <w:rsid w:val="003B5E49"/>
    <w:rsid w:val="003B601B"/>
    <w:rsid w:val="003B6164"/>
    <w:rsid w:val="003B6B52"/>
    <w:rsid w:val="003B6D97"/>
    <w:rsid w:val="003B75E8"/>
    <w:rsid w:val="003C017B"/>
    <w:rsid w:val="003C1E9C"/>
    <w:rsid w:val="003C29BE"/>
    <w:rsid w:val="003C3DA1"/>
    <w:rsid w:val="003C434B"/>
    <w:rsid w:val="003C4C79"/>
    <w:rsid w:val="003C4E80"/>
    <w:rsid w:val="003C56C3"/>
    <w:rsid w:val="003D062A"/>
    <w:rsid w:val="003D1AF3"/>
    <w:rsid w:val="003D25DF"/>
    <w:rsid w:val="003D3E93"/>
    <w:rsid w:val="003D4271"/>
    <w:rsid w:val="003D4E6D"/>
    <w:rsid w:val="003D71A3"/>
    <w:rsid w:val="003D7353"/>
    <w:rsid w:val="003D7A34"/>
    <w:rsid w:val="003E0036"/>
    <w:rsid w:val="003E0E97"/>
    <w:rsid w:val="003E177E"/>
    <w:rsid w:val="003E17E8"/>
    <w:rsid w:val="003E2528"/>
    <w:rsid w:val="003E38DA"/>
    <w:rsid w:val="003E43ED"/>
    <w:rsid w:val="003E50A3"/>
    <w:rsid w:val="003E6055"/>
    <w:rsid w:val="003E6CC8"/>
    <w:rsid w:val="003F05B8"/>
    <w:rsid w:val="003F09F9"/>
    <w:rsid w:val="003F43ED"/>
    <w:rsid w:val="003F4F33"/>
    <w:rsid w:val="003F5799"/>
    <w:rsid w:val="003F5935"/>
    <w:rsid w:val="003F61F0"/>
    <w:rsid w:val="003F676B"/>
    <w:rsid w:val="003F6DF7"/>
    <w:rsid w:val="003F6E5C"/>
    <w:rsid w:val="003F7BB3"/>
    <w:rsid w:val="003F7D14"/>
    <w:rsid w:val="00400BEF"/>
    <w:rsid w:val="00401E7C"/>
    <w:rsid w:val="004023B9"/>
    <w:rsid w:val="00402834"/>
    <w:rsid w:val="00402CAF"/>
    <w:rsid w:val="00403697"/>
    <w:rsid w:val="00404FA9"/>
    <w:rsid w:val="00406C25"/>
    <w:rsid w:val="00410281"/>
    <w:rsid w:val="00410823"/>
    <w:rsid w:val="004124C3"/>
    <w:rsid w:val="00412FC0"/>
    <w:rsid w:val="00414319"/>
    <w:rsid w:val="0041551A"/>
    <w:rsid w:val="00416335"/>
    <w:rsid w:val="004168D0"/>
    <w:rsid w:val="00416E89"/>
    <w:rsid w:val="0042064B"/>
    <w:rsid w:val="004206F8"/>
    <w:rsid w:val="0042075F"/>
    <w:rsid w:val="00420AB4"/>
    <w:rsid w:val="00422632"/>
    <w:rsid w:val="00422EF6"/>
    <w:rsid w:val="00424451"/>
    <w:rsid w:val="00425C66"/>
    <w:rsid w:val="00425CD2"/>
    <w:rsid w:val="00426DEB"/>
    <w:rsid w:val="004270E3"/>
    <w:rsid w:val="00430AFB"/>
    <w:rsid w:val="00430EA3"/>
    <w:rsid w:val="00432398"/>
    <w:rsid w:val="00432675"/>
    <w:rsid w:val="00433FB4"/>
    <w:rsid w:val="00434E72"/>
    <w:rsid w:val="004359E0"/>
    <w:rsid w:val="00436F0E"/>
    <w:rsid w:val="0043745A"/>
    <w:rsid w:val="004377CB"/>
    <w:rsid w:val="00440ED0"/>
    <w:rsid w:val="00441040"/>
    <w:rsid w:val="0044188F"/>
    <w:rsid w:val="004420EC"/>
    <w:rsid w:val="00443319"/>
    <w:rsid w:val="00445E29"/>
    <w:rsid w:val="0044637C"/>
    <w:rsid w:val="00446D44"/>
    <w:rsid w:val="0044715E"/>
    <w:rsid w:val="004471D3"/>
    <w:rsid w:val="00450CC7"/>
    <w:rsid w:val="004543CF"/>
    <w:rsid w:val="004547BC"/>
    <w:rsid w:val="004605F1"/>
    <w:rsid w:val="004615FD"/>
    <w:rsid w:val="00461B69"/>
    <w:rsid w:val="00463B04"/>
    <w:rsid w:val="00464085"/>
    <w:rsid w:val="00472881"/>
    <w:rsid w:val="00473312"/>
    <w:rsid w:val="00474013"/>
    <w:rsid w:val="00474429"/>
    <w:rsid w:val="00474D46"/>
    <w:rsid w:val="00474DDE"/>
    <w:rsid w:val="00476379"/>
    <w:rsid w:val="00476B8F"/>
    <w:rsid w:val="00476E40"/>
    <w:rsid w:val="0048019B"/>
    <w:rsid w:val="00481E00"/>
    <w:rsid w:val="00483293"/>
    <w:rsid w:val="004844C0"/>
    <w:rsid w:val="004853C1"/>
    <w:rsid w:val="0048612D"/>
    <w:rsid w:val="00486BAE"/>
    <w:rsid w:val="00486D6C"/>
    <w:rsid w:val="00490AB3"/>
    <w:rsid w:val="00490ACB"/>
    <w:rsid w:val="00490E6F"/>
    <w:rsid w:val="00492447"/>
    <w:rsid w:val="00492B52"/>
    <w:rsid w:val="004940B0"/>
    <w:rsid w:val="00494A85"/>
    <w:rsid w:val="0049593F"/>
    <w:rsid w:val="00495F8D"/>
    <w:rsid w:val="0049647C"/>
    <w:rsid w:val="0049736E"/>
    <w:rsid w:val="00497BCA"/>
    <w:rsid w:val="004A01B8"/>
    <w:rsid w:val="004A0E39"/>
    <w:rsid w:val="004A1D68"/>
    <w:rsid w:val="004A1F46"/>
    <w:rsid w:val="004A2440"/>
    <w:rsid w:val="004A3A9C"/>
    <w:rsid w:val="004A3D62"/>
    <w:rsid w:val="004A4B8E"/>
    <w:rsid w:val="004A5FC3"/>
    <w:rsid w:val="004A63B6"/>
    <w:rsid w:val="004A6BE7"/>
    <w:rsid w:val="004A6FE9"/>
    <w:rsid w:val="004A7A12"/>
    <w:rsid w:val="004A7D1E"/>
    <w:rsid w:val="004A7D3C"/>
    <w:rsid w:val="004B0CAF"/>
    <w:rsid w:val="004B1C24"/>
    <w:rsid w:val="004B4396"/>
    <w:rsid w:val="004B49C8"/>
    <w:rsid w:val="004B5F3E"/>
    <w:rsid w:val="004C0179"/>
    <w:rsid w:val="004C02C8"/>
    <w:rsid w:val="004C0B84"/>
    <w:rsid w:val="004C1039"/>
    <w:rsid w:val="004C1FF6"/>
    <w:rsid w:val="004C35AE"/>
    <w:rsid w:val="004C3E82"/>
    <w:rsid w:val="004C4AEF"/>
    <w:rsid w:val="004C4C4D"/>
    <w:rsid w:val="004C771A"/>
    <w:rsid w:val="004D1E84"/>
    <w:rsid w:val="004D4732"/>
    <w:rsid w:val="004D5E7A"/>
    <w:rsid w:val="004D6A24"/>
    <w:rsid w:val="004E054E"/>
    <w:rsid w:val="004E139A"/>
    <w:rsid w:val="004E2907"/>
    <w:rsid w:val="004E3AE3"/>
    <w:rsid w:val="004E3AE9"/>
    <w:rsid w:val="004E4DCC"/>
    <w:rsid w:val="004E52B8"/>
    <w:rsid w:val="004E57F0"/>
    <w:rsid w:val="004E5ECA"/>
    <w:rsid w:val="004E5F98"/>
    <w:rsid w:val="004E64CE"/>
    <w:rsid w:val="004E6AC4"/>
    <w:rsid w:val="004F0710"/>
    <w:rsid w:val="004F07C9"/>
    <w:rsid w:val="004F0803"/>
    <w:rsid w:val="004F1D86"/>
    <w:rsid w:val="004F1F15"/>
    <w:rsid w:val="004F24E3"/>
    <w:rsid w:val="004F3636"/>
    <w:rsid w:val="004F39B3"/>
    <w:rsid w:val="004F40BC"/>
    <w:rsid w:val="004F5FD1"/>
    <w:rsid w:val="004F7BC2"/>
    <w:rsid w:val="004F7F44"/>
    <w:rsid w:val="00500A13"/>
    <w:rsid w:val="00500B60"/>
    <w:rsid w:val="00501619"/>
    <w:rsid w:val="0050318A"/>
    <w:rsid w:val="00503A22"/>
    <w:rsid w:val="005047D2"/>
    <w:rsid w:val="00504FBB"/>
    <w:rsid w:val="005066D6"/>
    <w:rsid w:val="00506C8A"/>
    <w:rsid w:val="00506EC8"/>
    <w:rsid w:val="005101D9"/>
    <w:rsid w:val="00513304"/>
    <w:rsid w:val="00513A06"/>
    <w:rsid w:val="00513CEF"/>
    <w:rsid w:val="00514530"/>
    <w:rsid w:val="00515310"/>
    <w:rsid w:val="00515481"/>
    <w:rsid w:val="0051573D"/>
    <w:rsid w:val="00516756"/>
    <w:rsid w:val="00516EE0"/>
    <w:rsid w:val="005172B6"/>
    <w:rsid w:val="00517B69"/>
    <w:rsid w:val="005207F8"/>
    <w:rsid w:val="00520B48"/>
    <w:rsid w:val="00521FAE"/>
    <w:rsid w:val="005221DF"/>
    <w:rsid w:val="00522814"/>
    <w:rsid w:val="00522A7E"/>
    <w:rsid w:val="0052330C"/>
    <w:rsid w:val="005246DB"/>
    <w:rsid w:val="00524B82"/>
    <w:rsid w:val="00525E93"/>
    <w:rsid w:val="00526268"/>
    <w:rsid w:val="00527850"/>
    <w:rsid w:val="00530EF4"/>
    <w:rsid w:val="005316B0"/>
    <w:rsid w:val="0053399A"/>
    <w:rsid w:val="005373B6"/>
    <w:rsid w:val="00540FE5"/>
    <w:rsid w:val="00541AAC"/>
    <w:rsid w:val="00541E2A"/>
    <w:rsid w:val="005425CC"/>
    <w:rsid w:val="00542A96"/>
    <w:rsid w:val="00542E90"/>
    <w:rsid w:val="00544878"/>
    <w:rsid w:val="00544CAA"/>
    <w:rsid w:val="005450C3"/>
    <w:rsid w:val="00545E8E"/>
    <w:rsid w:val="005468A8"/>
    <w:rsid w:val="005468D8"/>
    <w:rsid w:val="0055079F"/>
    <w:rsid w:val="00550FDE"/>
    <w:rsid w:val="0055117B"/>
    <w:rsid w:val="00551401"/>
    <w:rsid w:val="005516AA"/>
    <w:rsid w:val="005519F8"/>
    <w:rsid w:val="00551D9E"/>
    <w:rsid w:val="0055223E"/>
    <w:rsid w:val="0055231C"/>
    <w:rsid w:val="00552ABD"/>
    <w:rsid w:val="00553F0A"/>
    <w:rsid w:val="00554588"/>
    <w:rsid w:val="005546F5"/>
    <w:rsid w:val="005556A9"/>
    <w:rsid w:val="00556D9C"/>
    <w:rsid w:val="00557863"/>
    <w:rsid w:val="00557B59"/>
    <w:rsid w:val="00560062"/>
    <w:rsid w:val="0056091F"/>
    <w:rsid w:val="00561092"/>
    <w:rsid w:val="00561325"/>
    <w:rsid w:val="005613EE"/>
    <w:rsid w:val="00562BE1"/>
    <w:rsid w:val="005637A5"/>
    <w:rsid w:val="00565C30"/>
    <w:rsid w:val="00565C89"/>
    <w:rsid w:val="005663D3"/>
    <w:rsid w:val="00567A68"/>
    <w:rsid w:val="005708FA"/>
    <w:rsid w:val="00570F71"/>
    <w:rsid w:val="005717EC"/>
    <w:rsid w:val="00571BD3"/>
    <w:rsid w:val="0057211B"/>
    <w:rsid w:val="00572277"/>
    <w:rsid w:val="00574036"/>
    <w:rsid w:val="00574DC9"/>
    <w:rsid w:val="00575907"/>
    <w:rsid w:val="00576109"/>
    <w:rsid w:val="00576305"/>
    <w:rsid w:val="005778A5"/>
    <w:rsid w:val="00580395"/>
    <w:rsid w:val="005803E0"/>
    <w:rsid w:val="00580897"/>
    <w:rsid w:val="00582C61"/>
    <w:rsid w:val="0058322B"/>
    <w:rsid w:val="00583AF7"/>
    <w:rsid w:val="00583D7B"/>
    <w:rsid w:val="005848B3"/>
    <w:rsid w:val="005870F2"/>
    <w:rsid w:val="00587244"/>
    <w:rsid w:val="00587317"/>
    <w:rsid w:val="00587E1A"/>
    <w:rsid w:val="0059009D"/>
    <w:rsid w:val="00590820"/>
    <w:rsid w:val="00590CA0"/>
    <w:rsid w:val="00591930"/>
    <w:rsid w:val="00592B7F"/>
    <w:rsid w:val="0059395F"/>
    <w:rsid w:val="0059589D"/>
    <w:rsid w:val="00596A6E"/>
    <w:rsid w:val="00596EBA"/>
    <w:rsid w:val="00596ED4"/>
    <w:rsid w:val="005A0C56"/>
    <w:rsid w:val="005A104C"/>
    <w:rsid w:val="005A1DCA"/>
    <w:rsid w:val="005A1EAB"/>
    <w:rsid w:val="005A26D2"/>
    <w:rsid w:val="005A3BFA"/>
    <w:rsid w:val="005A497C"/>
    <w:rsid w:val="005A4DDC"/>
    <w:rsid w:val="005A5063"/>
    <w:rsid w:val="005A6F60"/>
    <w:rsid w:val="005A7683"/>
    <w:rsid w:val="005B07CB"/>
    <w:rsid w:val="005B1500"/>
    <w:rsid w:val="005B169F"/>
    <w:rsid w:val="005B24A8"/>
    <w:rsid w:val="005B375A"/>
    <w:rsid w:val="005B4082"/>
    <w:rsid w:val="005B645F"/>
    <w:rsid w:val="005B6A68"/>
    <w:rsid w:val="005B741A"/>
    <w:rsid w:val="005B7761"/>
    <w:rsid w:val="005C077F"/>
    <w:rsid w:val="005C1043"/>
    <w:rsid w:val="005C144C"/>
    <w:rsid w:val="005C172A"/>
    <w:rsid w:val="005C5A1F"/>
    <w:rsid w:val="005C5B7D"/>
    <w:rsid w:val="005C5D70"/>
    <w:rsid w:val="005C5EF7"/>
    <w:rsid w:val="005C6569"/>
    <w:rsid w:val="005C6A50"/>
    <w:rsid w:val="005C7C16"/>
    <w:rsid w:val="005D0270"/>
    <w:rsid w:val="005D1927"/>
    <w:rsid w:val="005D2E76"/>
    <w:rsid w:val="005D2F68"/>
    <w:rsid w:val="005D3029"/>
    <w:rsid w:val="005D36C6"/>
    <w:rsid w:val="005D4B24"/>
    <w:rsid w:val="005D79F0"/>
    <w:rsid w:val="005D7B41"/>
    <w:rsid w:val="005E0F6F"/>
    <w:rsid w:val="005E1405"/>
    <w:rsid w:val="005E1D93"/>
    <w:rsid w:val="005E232A"/>
    <w:rsid w:val="005E2C7A"/>
    <w:rsid w:val="005E3169"/>
    <w:rsid w:val="005E41FF"/>
    <w:rsid w:val="005E531A"/>
    <w:rsid w:val="005E77C6"/>
    <w:rsid w:val="005F2713"/>
    <w:rsid w:val="005F316D"/>
    <w:rsid w:val="005F3B22"/>
    <w:rsid w:val="005F3F6F"/>
    <w:rsid w:val="005F439A"/>
    <w:rsid w:val="005F50F7"/>
    <w:rsid w:val="005F62F2"/>
    <w:rsid w:val="005F7237"/>
    <w:rsid w:val="005F75A4"/>
    <w:rsid w:val="006000DB"/>
    <w:rsid w:val="006004C5"/>
    <w:rsid w:val="00601980"/>
    <w:rsid w:val="00601A70"/>
    <w:rsid w:val="00601EA6"/>
    <w:rsid w:val="006021E2"/>
    <w:rsid w:val="006022A2"/>
    <w:rsid w:val="006043D4"/>
    <w:rsid w:val="0060503F"/>
    <w:rsid w:val="00605E8B"/>
    <w:rsid w:val="0060705E"/>
    <w:rsid w:val="00607548"/>
    <w:rsid w:val="00610031"/>
    <w:rsid w:val="00611471"/>
    <w:rsid w:val="006132EC"/>
    <w:rsid w:val="00613F2B"/>
    <w:rsid w:val="00614649"/>
    <w:rsid w:val="00614994"/>
    <w:rsid w:val="00615559"/>
    <w:rsid w:val="00615C03"/>
    <w:rsid w:val="006168FB"/>
    <w:rsid w:val="00616D8B"/>
    <w:rsid w:val="00616F3F"/>
    <w:rsid w:val="006170A1"/>
    <w:rsid w:val="00620476"/>
    <w:rsid w:val="00622BB3"/>
    <w:rsid w:val="0062340A"/>
    <w:rsid w:val="00624FA9"/>
    <w:rsid w:val="0062506A"/>
    <w:rsid w:val="006250B7"/>
    <w:rsid w:val="006261A3"/>
    <w:rsid w:val="00626CC2"/>
    <w:rsid w:val="00627F1E"/>
    <w:rsid w:val="006306D6"/>
    <w:rsid w:val="006309ED"/>
    <w:rsid w:val="00631342"/>
    <w:rsid w:val="006313DE"/>
    <w:rsid w:val="006333D8"/>
    <w:rsid w:val="00634141"/>
    <w:rsid w:val="00634BCA"/>
    <w:rsid w:val="00634EB9"/>
    <w:rsid w:val="006360E7"/>
    <w:rsid w:val="00637225"/>
    <w:rsid w:val="00640C11"/>
    <w:rsid w:val="00642CB0"/>
    <w:rsid w:val="006430B8"/>
    <w:rsid w:val="00643EA2"/>
    <w:rsid w:val="006443F2"/>
    <w:rsid w:val="006448A1"/>
    <w:rsid w:val="00644DD5"/>
    <w:rsid w:val="00644FFA"/>
    <w:rsid w:val="00646A53"/>
    <w:rsid w:val="00646C0B"/>
    <w:rsid w:val="006510C1"/>
    <w:rsid w:val="00651CCE"/>
    <w:rsid w:val="0065293E"/>
    <w:rsid w:val="006530E4"/>
    <w:rsid w:val="00653240"/>
    <w:rsid w:val="006533CC"/>
    <w:rsid w:val="00655FAE"/>
    <w:rsid w:val="00656294"/>
    <w:rsid w:val="00656682"/>
    <w:rsid w:val="00661430"/>
    <w:rsid w:val="0066188F"/>
    <w:rsid w:val="00663993"/>
    <w:rsid w:val="00663ACA"/>
    <w:rsid w:val="00664351"/>
    <w:rsid w:val="006645DC"/>
    <w:rsid w:val="00666FD7"/>
    <w:rsid w:val="006675E4"/>
    <w:rsid w:val="00667AC7"/>
    <w:rsid w:val="00670CCE"/>
    <w:rsid w:val="0067103D"/>
    <w:rsid w:val="00671B24"/>
    <w:rsid w:val="0067201A"/>
    <w:rsid w:val="00672A0F"/>
    <w:rsid w:val="00673447"/>
    <w:rsid w:val="006740EE"/>
    <w:rsid w:val="006748A2"/>
    <w:rsid w:val="00677910"/>
    <w:rsid w:val="0068148B"/>
    <w:rsid w:val="00681DEA"/>
    <w:rsid w:val="006852EF"/>
    <w:rsid w:val="00685E00"/>
    <w:rsid w:val="0068653D"/>
    <w:rsid w:val="00686C3A"/>
    <w:rsid w:val="00687BBB"/>
    <w:rsid w:val="00690224"/>
    <w:rsid w:val="00690E86"/>
    <w:rsid w:val="00691169"/>
    <w:rsid w:val="00691823"/>
    <w:rsid w:val="00691AA5"/>
    <w:rsid w:val="00692F74"/>
    <w:rsid w:val="00693871"/>
    <w:rsid w:val="006958B3"/>
    <w:rsid w:val="006962A2"/>
    <w:rsid w:val="00696CA0"/>
    <w:rsid w:val="00697FD4"/>
    <w:rsid w:val="006A13B2"/>
    <w:rsid w:val="006A27CE"/>
    <w:rsid w:val="006A30CF"/>
    <w:rsid w:val="006A324E"/>
    <w:rsid w:val="006A3381"/>
    <w:rsid w:val="006A4D3B"/>
    <w:rsid w:val="006A734B"/>
    <w:rsid w:val="006A7472"/>
    <w:rsid w:val="006B0229"/>
    <w:rsid w:val="006B067A"/>
    <w:rsid w:val="006B0726"/>
    <w:rsid w:val="006B0AB8"/>
    <w:rsid w:val="006B14D3"/>
    <w:rsid w:val="006B1745"/>
    <w:rsid w:val="006B1ADA"/>
    <w:rsid w:val="006B1C9A"/>
    <w:rsid w:val="006B2450"/>
    <w:rsid w:val="006B263B"/>
    <w:rsid w:val="006B3960"/>
    <w:rsid w:val="006B3A45"/>
    <w:rsid w:val="006B4711"/>
    <w:rsid w:val="006B4A4F"/>
    <w:rsid w:val="006B4E90"/>
    <w:rsid w:val="006B54E4"/>
    <w:rsid w:val="006B76C7"/>
    <w:rsid w:val="006C06A8"/>
    <w:rsid w:val="006C160F"/>
    <w:rsid w:val="006C41C6"/>
    <w:rsid w:val="006C6F71"/>
    <w:rsid w:val="006C7575"/>
    <w:rsid w:val="006C7C73"/>
    <w:rsid w:val="006D0BD1"/>
    <w:rsid w:val="006D0F2D"/>
    <w:rsid w:val="006D26C5"/>
    <w:rsid w:val="006D6792"/>
    <w:rsid w:val="006E1753"/>
    <w:rsid w:val="006E4168"/>
    <w:rsid w:val="006E50C4"/>
    <w:rsid w:val="006E51A1"/>
    <w:rsid w:val="006E521F"/>
    <w:rsid w:val="006E5E5F"/>
    <w:rsid w:val="006E5ED8"/>
    <w:rsid w:val="006E6F7A"/>
    <w:rsid w:val="006E7054"/>
    <w:rsid w:val="006E7AD6"/>
    <w:rsid w:val="006F1154"/>
    <w:rsid w:val="006F1680"/>
    <w:rsid w:val="006F223C"/>
    <w:rsid w:val="006F2247"/>
    <w:rsid w:val="006F338F"/>
    <w:rsid w:val="006F3C2C"/>
    <w:rsid w:val="006F3E75"/>
    <w:rsid w:val="006F414F"/>
    <w:rsid w:val="006F4D45"/>
    <w:rsid w:val="006F5251"/>
    <w:rsid w:val="006F71CE"/>
    <w:rsid w:val="006F7205"/>
    <w:rsid w:val="006F7D4E"/>
    <w:rsid w:val="006F7FBF"/>
    <w:rsid w:val="007012AD"/>
    <w:rsid w:val="00701354"/>
    <w:rsid w:val="0070219A"/>
    <w:rsid w:val="007022F8"/>
    <w:rsid w:val="00702C11"/>
    <w:rsid w:val="007032AF"/>
    <w:rsid w:val="00703348"/>
    <w:rsid w:val="00704A3C"/>
    <w:rsid w:val="00706607"/>
    <w:rsid w:val="00707042"/>
    <w:rsid w:val="0071107B"/>
    <w:rsid w:val="0071180C"/>
    <w:rsid w:val="00712D8B"/>
    <w:rsid w:val="00714493"/>
    <w:rsid w:val="00715E44"/>
    <w:rsid w:val="0072081A"/>
    <w:rsid w:val="0072123C"/>
    <w:rsid w:val="00721262"/>
    <w:rsid w:val="00722627"/>
    <w:rsid w:val="00723AA3"/>
    <w:rsid w:val="00723ACE"/>
    <w:rsid w:val="00724DB1"/>
    <w:rsid w:val="00724FB4"/>
    <w:rsid w:val="00725C62"/>
    <w:rsid w:val="00725E5D"/>
    <w:rsid w:val="0072602E"/>
    <w:rsid w:val="00726219"/>
    <w:rsid w:val="007270F4"/>
    <w:rsid w:val="007326E8"/>
    <w:rsid w:val="0073284E"/>
    <w:rsid w:val="00732B2C"/>
    <w:rsid w:val="007334D5"/>
    <w:rsid w:val="007340B5"/>
    <w:rsid w:val="00734C4B"/>
    <w:rsid w:val="00734D04"/>
    <w:rsid w:val="00734E15"/>
    <w:rsid w:val="00735CE9"/>
    <w:rsid w:val="00736A85"/>
    <w:rsid w:val="0073741F"/>
    <w:rsid w:val="007375B3"/>
    <w:rsid w:val="00741E42"/>
    <w:rsid w:val="00742D39"/>
    <w:rsid w:val="00743269"/>
    <w:rsid w:val="0074439E"/>
    <w:rsid w:val="00746894"/>
    <w:rsid w:val="00746BC7"/>
    <w:rsid w:val="00746CDA"/>
    <w:rsid w:val="00747433"/>
    <w:rsid w:val="00747485"/>
    <w:rsid w:val="00750E0E"/>
    <w:rsid w:val="00751255"/>
    <w:rsid w:val="0075278C"/>
    <w:rsid w:val="00753554"/>
    <w:rsid w:val="007546E8"/>
    <w:rsid w:val="00754EC8"/>
    <w:rsid w:val="007558F2"/>
    <w:rsid w:val="0075610E"/>
    <w:rsid w:val="00756934"/>
    <w:rsid w:val="00756B6E"/>
    <w:rsid w:val="00756FFE"/>
    <w:rsid w:val="00757E7B"/>
    <w:rsid w:val="0076169E"/>
    <w:rsid w:val="00761DA8"/>
    <w:rsid w:val="0076215A"/>
    <w:rsid w:val="00762179"/>
    <w:rsid w:val="00762479"/>
    <w:rsid w:val="0076251D"/>
    <w:rsid w:val="00762820"/>
    <w:rsid w:val="00763A5B"/>
    <w:rsid w:val="007644E5"/>
    <w:rsid w:val="00765B6F"/>
    <w:rsid w:val="0076626D"/>
    <w:rsid w:val="00766B38"/>
    <w:rsid w:val="00767CB8"/>
    <w:rsid w:val="00770781"/>
    <w:rsid w:val="00771846"/>
    <w:rsid w:val="007721BA"/>
    <w:rsid w:val="00773F50"/>
    <w:rsid w:val="007745F9"/>
    <w:rsid w:val="00774668"/>
    <w:rsid w:val="007750BB"/>
    <w:rsid w:val="007770F7"/>
    <w:rsid w:val="0077733B"/>
    <w:rsid w:val="00777A6C"/>
    <w:rsid w:val="00777F81"/>
    <w:rsid w:val="00780763"/>
    <w:rsid w:val="00781449"/>
    <w:rsid w:val="00781750"/>
    <w:rsid w:val="0078192A"/>
    <w:rsid w:val="00783303"/>
    <w:rsid w:val="0078351D"/>
    <w:rsid w:val="00783FE5"/>
    <w:rsid w:val="007840A1"/>
    <w:rsid w:val="00784270"/>
    <w:rsid w:val="00785121"/>
    <w:rsid w:val="007854FB"/>
    <w:rsid w:val="007868A7"/>
    <w:rsid w:val="007869D7"/>
    <w:rsid w:val="00787034"/>
    <w:rsid w:val="007878A0"/>
    <w:rsid w:val="00790831"/>
    <w:rsid w:val="0079154C"/>
    <w:rsid w:val="007915B9"/>
    <w:rsid w:val="007923EF"/>
    <w:rsid w:val="00792F96"/>
    <w:rsid w:val="00793D2A"/>
    <w:rsid w:val="007952D4"/>
    <w:rsid w:val="00796051"/>
    <w:rsid w:val="00796B59"/>
    <w:rsid w:val="007974B5"/>
    <w:rsid w:val="007A025A"/>
    <w:rsid w:val="007A0C5C"/>
    <w:rsid w:val="007A2A0C"/>
    <w:rsid w:val="007A2ABC"/>
    <w:rsid w:val="007A2BD8"/>
    <w:rsid w:val="007A3529"/>
    <w:rsid w:val="007A43CE"/>
    <w:rsid w:val="007A451A"/>
    <w:rsid w:val="007A4603"/>
    <w:rsid w:val="007A477F"/>
    <w:rsid w:val="007A4DDA"/>
    <w:rsid w:val="007A586D"/>
    <w:rsid w:val="007A69A3"/>
    <w:rsid w:val="007A7CC4"/>
    <w:rsid w:val="007B0259"/>
    <w:rsid w:val="007B1C4E"/>
    <w:rsid w:val="007B2F68"/>
    <w:rsid w:val="007B3876"/>
    <w:rsid w:val="007B3EC3"/>
    <w:rsid w:val="007B48CC"/>
    <w:rsid w:val="007B51E3"/>
    <w:rsid w:val="007B625A"/>
    <w:rsid w:val="007B7095"/>
    <w:rsid w:val="007B71FD"/>
    <w:rsid w:val="007B7C4F"/>
    <w:rsid w:val="007B7FDB"/>
    <w:rsid w:val="007C1E7B"/>
    <w:rsid w:val="007C2A80"/>
    <w:rsid w:val="007C4575"/>
    <w:rsid w:val="007C4B8A"/>
    <w:rsid w:val="007C4D51"/>
    <w:rsid w:val="007C55B2"/>
    <w:rsid w:val="007C67E6"/>
    <w:rsid w:val="007C6AAE"/>
    <w:rsid w:val="007C7956"/>
    <w:rsid w:val="007C7EA3"/>
    <w:rsid w:val="007D0061"/>
    <w:rsid w:val="007D02AB"/>
    <w:rsid w:val="007D0BB6"/>
    <w:rsid w:val="007D3535"/>
    <w:rsid w:val="007D3642"/>
    <w:rsid w:val="007D3CDF"/>
    <w:rsid w:val="007D57D4"/>
    <w:rsid w:val="007D6958"/>
    <w:rsid w:val="007D6A9F"/>
    <w:rsid w:val="007D6F43"/>
    <w:rsid w:val="007D71A6"/>
    <w:rsid w:val="007E027F"/>
    <w:rsid w:val="007E1B4A"/>
    <w:rsid w:val="007E3C96"/>
    <w:rsid w:val="007E41E6"/>
    <w:rsid w:val="007E6D48"/>
    <w:rsid w:val="007F0489"/>
    <w:rsid w:val="007F11FE"/>
    <w:rsid w:val="007F13D1"/>
    <w:rsid w:val="007F27BD"/>
    <w:rsid w:val="007F4511"/>
    <w:rsid w:val="007F4A3C"/>
    <w:rsid w:val="007F50B7"/>
    <w:rsid w:val="007F62C4"/>
    <w:rsid w:val="007F7E07"/>
    <w:rsid w:val="00800D1C"/>
    <w:rsid w:val="00800E2E"/>
    <w:rsid w:val="00800F25"/>
    <w:rsid w:val="008028BB"/>
    <w:rsid w:val="0080346C"/>
    <w:rsid w:val="00803B54"/>
    <w:rsid w:val="00803F5B"/>
    <w:rsid w:val="008044CB"/>
    <w:rsid w:val="00804BE5"/>
    <w:rsid w:val="00805AD2"/>
    <w:rsid w:val="008067E1"/>
    <w:rsid w:val="008077BB"/>
    <w:rsid w:val="00813210"/>
    <w:rsid w:val="008138F8"/>
    <w:rsid w:val="00813D3F"/>
    <w:rsid w:val="00815996"/>
    <w:rsid w:val="00816915"/>
    <w:rsid w:val="0081703F"/>
    <w:rsid w:val="0081711F"/>
    <w:rsid w:val="00817374"/>
    <w:rsid w:val="00820A82"/>
    <w:rsid w:val="00821566"/>
    <w:rsid w:val="00821A7E"/>
    <w:rsid w:val="00824806"/>
    <w:rsid w:val="0082511C"/>
    <w:rsid w:val="00825959"/>
    <w:rsid w:val="0082658D"/>
    <w:rsid w:val="008269A1"/>
    <w:rsid w:val="00826ADD"/>
    <w:rsid w:val="00827983"/>
    <w:rsid w:val="008300F0"/>
    <w:rsid w:val="00830A6B"/>
    <w:rsid w:val="00831274"/>
    <w:rsid w:val="00831DD7"/>
    <w:rsid w:val="00832F41"/>
    <w:rsid w:val="00834413"/>
    <w:rsid w:val="008364BB"/>
    <w:rsid w:val="008373F7"/>
    <w:rsid w:val="00840233"/>
    <w:rsid w:val="00843831"/>
    <w:rsid w:val="00843894"/>
    <w:rsid w:val="00843B6B"/>
    <w:rsid w:val="00845547"/>
    <w:rsid w:val="00846005"/>
    <w:rsid w:val="00846CFA"/>
    <w:rsid w:val="00850AFD"/>
    <w:rsid w:val="00852332"/>
    <w:rsid w:val="0085303F"/>
    <w:rsid w:val="008538E8"/>
    <w:rsid w:val="008550F1"/>
    <w:rsid w:val="00855D2C"/>
    <w:rsid w:val="00855D41"/>
    <w:rsid w:val="00855EB0"/>
    <w:rsid w:val="00856970"/>
    <w:rsid w:val="00856B5B"/>
    <w:rsid w:val="008570D2"/>
    <w:rsid w:val="00857650"/>
    <w:rsid w:val="00857903"/>
    <w:rsid w:val="00862C0D"/>
    <w:rsid w:val="00863510"/>
    <w:rsid w:val="00863BC9"/>
    <w:rsid w:val="00865498"/>
    <w:rsid w:val="008655C6"/>
    <w:rsid w:val="00870F16"/>
    <w:rsid w:val="008731CE"/>
    <w:rsid w:val="00873D89"/>
    <w:rsid w:val="00873E75"/>
    <w:rsid w:val="00873ECE"/>
    <w:rsid w:val="008744BF"/>
    <w:rsid w:val="00874734"/>
    <w:rsid w:val="008748D0"/>
    <w:rsid w:val="00880586"/>
    <w:rsid w:val="008805AC"/>
    <w:rsid w:val="00880A93"/>
    <w:rsid w:val="00880C51"/>
    <w:rsid w:val="00882EA3"/>
    <w:rsid w:val="008840D5"/>
    <w:rsid w:val="00886C0E"/>
    <w:rsid w:val="00887119"/>
    <w:rsid w:val="00887290"/>
    <w:rsid w:val="00890119"/>
    <w:rsid w:val="00890877"/>
    <w:rsid w:val="00890A8B"/>
    <w:rsid w:val="00890E2A"/>
    <w:rsid w:val="00891150"/>
    <w:rsid w:val="008914A2"/>
    <w:rsid w:val="0089288F"/>
    <w:rsid w:val="00892ACA"/>
    <w:rsid w:val="008940EC"/>
    <w:rsid w:val="00896768"/>
    <w:rsid w:val="00897803"/>
    <w:rsid w:val="008A032A"/>
    <w:rsid w:val="008A074E"/>
    <w:rsid w:val="008A2A03"/>
    <w:rsid w:val="008A2AA2"/>
    <w:rsid w:val="008A2ADA"/>
    <w:rsid w:val="008A367E"/>
    <w:rsid w:val="008A3A0E"/>
    <w:rsid w:val="008A4F1F"/>
    <w:rsid w:val="008A6A24"/>
    <w:rsid w:val="008A6F4E"/>
    <w:rsid w:val="008A6F76"/>
    <w:rsid w:val="008A71D1"/>
    <w:rsid w:val="008A7AD0"/>
    <w:rsid w:val="008B0196"/>
    <w:rsid w:val="008B0720"/>
    <w:rsid w:val="008B1102"/>
    <w:rsid w:val="008B1183"/>
    <w:rsid w:val="008B33E2"/>
    <w:rsid w:val="008B358F"/>
    <w:rsid w:val="008B6205"/>
    <w:rsid w:val="008B6486"/>
    <w:rsid w:val="008B7151"/>
    <w:rsid w:val="008B7207"/>
    <w:rsid w:val="008C05C7"/>
    <w:rsid w:val="008C0A33"/>
    <w:rsid w:val="008C1C75"/>
    <w:rsid w:val="008C3B8B"/>
    <w:rsid w:val="008C41B2"/>
    <w:rsid w:val="008C4627"/>
    <w:rsid w:val="008C4757"/>
    <w:rsid w:val="008C533B"/>
    <w:rsid w:val="008C5751"/>
    <w:rsid w:val="008C5EA7"/>
    <w:rsid w:val="008C779E"/>
    <w:rsid w:val="008D0526"/>
    <w:rsid w:val="008D09A8"/>
    <w:rsid w:val="008D42BC"/>
    <w:rsid w:val="008D43FE"/>
    <w:rsid w:val="008D4A91"/>
    <w:rsid w:val="008D4EB4"/>
    <w:rsid w:val="008D7655"/>
    <w:rsid w:val="008D7803"/>
    <w:rsid w:val="008D79E5"/>
    <w:rsid w:val="008D7A6A"/>
    <w:rsid w:val="008E0101"/>
    <w:rsid w:val="008E0F81"/>
    <w:rsid w:val="008E0FB8"/>
    <w:rsid w:val="008E1FF3"/>
    <w:rsid w:val="008E36DE"/>
    <w:rsid w:val="008E36F1"/>
    <w:rsid w:val="008E4E93"/>
    <w:rsid w:val="008E54FA"/>
    <w:rsid w:val="008E5658"/>
    <w:rsid w:val="008E5DCC"/>
    <w:rsid w:val="008E6B6F"/>
    <w:rsid w:val="008E7270"/>
    <w:rsid w:val="008F11CF"/>
    <w:rsid w:val="008F26DE"/>
    <w:rsid w:val="008F27E3"/>
    <w:rsid w:val="008F3A54"/>
    <w:rsid w:val="008F43B8"/>
    <w:rsid w:val="008F54EC"/>
    <w:rsid w:val="008F55C7"/>
    <w:rsid w:val="008F5DDB"/>
    <w:rsid w:val="008F625F"/>
    <w:rsid w:val="008F76C4"/>
    <w:rsid w:val="0090055E"/>
    <w:rsid w:val="0090174A"/>
    <w:rsid w:val="00901D1D"/>
    <w:rsid w:val="00902AC4"/>
    <w:rsid w:val="00902E63"/>
    <w:rsid w:val="00903622"/>
    <w:rsid w:val="009047AD"/>
    <w:rsid w:val="009050DF"/>
    <w:rsid w:val="0090591B"/>
    <w:rsid w:val="00905E8B"/>
    <w:rsid w:val="00906B99"/>
    <w:rsid w:val="00907AF9"/>
    <w:rsid w:val="00910823"/>
    <w:rsid w:val="00911AA4"/>
    <w:rsid w:val="00911BDE"/>
    <w:rsid w:val="00911DFD"/>
    <w:rsid w:val="00911E72"/>
    <w:rsid w:val="00912A82"/>
    <w:rsid w:val="00912DDE"/>
    <w:rsid w:val="0091333C"/>
    <w:rsid w:val="00913CF3"/>
    <w:rsid w:val="00914D3E"/>
    <w:rsid w:val="009173D8"/>
    <w:rsid w:val="0091753D"/>
    <w:rsid w:val="00917ACF"/>
    <w:rsid w:val="00922B7E"/>
    <w:rsid w:val="00922C09"/>
    <w:rsid w:val="00923094"/>
    <w:rsid w:val="009251ED"/>
    <w:rsid w:val="00926728"/>
    <w:rsid w:val="00926B17"/>
    <w:rsid w:val="00926BD5"/>
    <w:rsid w:val="00927047"/>
    <w:rsid w:val="00927334"/>
    <w:rsid w:val="009278D1"/>
    <w:rsid w:val="00927915"/>
    <w:rsid w:val="009306B1"/>
    <w:rsid w:val="009306E8"/>
    <w:rsid w:val="00930A1F"/>
    <w:rsid w:val="00931241"/>
    <w:rsid w:val="009325B8"/>
    <w:rsid w:val="00932FBB"/>
    <w:rsid w:val="0093371B"/>
    <w:rsid w:val="00933838"/>
    <w:rsid w:val="00933FB6"/>
    <w:rsid w:val="00934BCC"/>
    <w:rsid w:val="009353F8"/>
    <w:rsid w:val="00937AF6"/>
    <w:rsid w:val="00941C4E"/>
    <w:rsid w:val="009422D2"/>
    <w:rsid w:val="00942B4E"/>
    <w:rsid w:val="00942F15"/>
    <w:rsid w:val="009431A7"/>
    <w:rsid w:val="00943CE4"/>
    <w:rsid w:val="00944AAB"/>
    <w:rsid w:val="00944E84"/>
    <w:rsid w:val="0094515D"/>
    <w:rsid w:val="009458C3"/>
    <w:rsid w:val="00946C04"/>
    <w:rsid w:val="00946C92"/>
    <w:rsid w:val="009470CC"/>
    <w:rsid w:val="00947484"/>
    <w:rsid w:val="00947F24"/>
    <w:rsid w:val="00951F39"/>
    <w:rsid w:val="009522E5"/>
    <w:rsid w:val="0095271E"/>
    <w:rsid w:val="00952BB7"/>
    <w:rsid w:val="00952DAF"/>
    <w:rsid w:val="00952F7D"/>
    <w:rsid w:val="00953DAF"/>
    <w:rsid w:val="00955A85"/>
    <w:rsid w:val="00955FF1"/>
    <w:rsid w:val="0095718F"/>
    <w:rsid w:val="00957581"/>
    <w:rsid w:val="00957C96"/>
    <w:rsid w:val="00957CE4"/>
    <w:rsid w:val="009601B1"/>
    <w:rsid w:val="00960D89"/>
    <w:rsid w:val="00962498"/>
    <w:rsid w:val="009626D1"/>
    <w:rsid w:val="009635D3"/>
    <w:rsid w:val="0096425D"/>
    <w:rsid w:val="00966656"/>
    <w:rsid w:val="009717B9"/>
    <w:rsid w:val="00971F39"/>
    <w:rsid w:val="00974653"/>
    <w:rsid w:val="00974E40"/>
    <w:rsid w:val="00975F1E"/>
    <w:rsid w:val="009773B9"/>
    <w:rsid w:val="00977ACB"/>
    <w:rsid w:val="00980B9A"/>
    <w:rsid w:val="00981A07"/>
    <w:rsid w:val="00981D85"/>
    <w:rsid w:val="009836F3"/>
    <w:rsid w:val="00983961"/>
    <w:rsid w:val="00986835"/>
    <w:rsid w:val="00986AB7"/>
    <w:rsid w:val="009875EE"/>
    <w:rsid w:val="00987C7A"/>
    <w:rsid w:val="0099065D"/>
    <w:rsid w:val="009919EA"/>
    <w:rsid w:val="0099278C"/>
    <w:rsid w:val="00992883"/>
    <w:rsid w:val="00994BF5"/>
    <w:rsid w:val="0099574D"/>
    <w:rsid w:val="00996EBC"/>
    <w:rsid w:val="0099738D"/>
    <w:rsid w:val="00997B0E"/>
    <w:rsid w:val="00997BC7"/>
    <w:rsid w:val="009A032F"/>
    <w:rsid w:val="009A0343"/>
    <w:rsid w:val="009A0BBF"/>
    <w:rsid w:val="009A1346"/>
    <w:rsid w:val="009A2591"/>
    <w:rsid w:val="009A3365"/>
    <w:rsid w:val="009A38BF"/>
    <w:rsid w:val="009A3F04"/>
    <w:rsid w:val="009A464D"/>
    <w:rsid w:val="009A4A26"/>
    <w:rsid w:val="009A53CF"/>
    <w:rsid w:val="009A5BFE"/>
    <w:rsid w:val="009A6A2B"/>
    <w:rsid w:val="009A7A10"/>
    <w:rsid w:val="009B0D4E"/>
    <w:rsid w:val="009B1D21"/>
    <w:rsid w:val="009B22E5"/>
    <w:rsid w:val="009B3345"/>
    <w:rsid w:val="009B3366"/>
    <w:rsid w:val="009B3BD5"/>
    <w:rsid w:val="009B4D30"/>
    <w:rsid w:val="009B5DCE"/>
    <w:rsid w:val="009B7400"/>
    <w:rsid w:val="009B77F6"/>
    <w:rsid w:val="009C0D52"/>
    <w:rsid w:val="009C315F"/>
    <w:rsid w:val="009C3B78"/>
    <w:rsid w:val="009C3EE1"/>
    <w:rsid w:val="009C54B4"/>
    <w:rsid w:val="009C6392"/>
    <w:rsid w:val="009C7934"/>
    <w:rsid w:val="009D08C7"/>
    <w:rsid w:val="009D2DB5"/>
    <w:rsid w:val="009D2FC2"/>
    <w:rsid w:val="009D2FD4"/>
    <w:rsid w:val="009D3B3C"/>
    <w:rsid w:val="009D4035"/>
    <w:rsid w:val="009D4248"/>
    <w:rsid w:val="009D484C"/>
    <w:rsid w:val="009D69E6"/>
    <w:rsid w:val="009D7432"/>
    <w:rsid w:val="009E0C0D"/>
    <w:rsid w:val="009E2048"/>
    <w:rsid w:val="009E38D6"/>
    <w:rsid w:val="009E3A54"/>
    <w:rsid w:val="009E51D0"/>
    <w:rsid w:val="009E5D46"/>
    <w:rsid w:val="009E7182"/>
    <w:rsid w:val="009E7CE0"/>
    <w:rsid w:val="009F0372"/>
    <w:rsid w:val="009F071E"/>
    <w:rsid w:val="009F0A81"/>
    <w:rsid w:val="009F0E8B"/>
    <w:rsid w:val="009F1171"/>
    <w:rsid w:val="009F1352"/>
    <w:rsid w:val="009F17CA"/>
    <w:rsid w:val="009F2840"/>
    <w:rsid w:val="009F398B"/>
    <w:rsid w:val="009F3E7E"/>
    <w:rsid w:val="009F55AA"/>
    <w:rsid w:val="009F59E0"/>
    <w:rsid w:val="009F62ED"/>
    <w:rsid w:val="009F7725"/>
    <w:rsid w:val="00A00253"/>
    <w:rsid w:val="00A00532"/>
    <w:rsid w:val="00A033F7"/>
    <w:rsid w:val="00A04DF8"/>
    <w:rsid w:val="00A05382"/>
    <w:rsid w:val="00A05508"/>
    <w:rsid w:val="00A06185"/>
    <w:rsid w:val="00A0637E"/>
    <w:rsid w:val="00A07E6C"/>
    <w:rsid w:val="00A10A99"/>
    <w:rsid w:val="00A11452"/>
    <w:rsid w:val="00A1196D"/>
    <w:rsid w:val="00A12A18"/>
    <w:rsid w:val="00A1497D"/>
    <w:rsid w:val="00A14FF4"/>
    <w:rsid w:val="00A1568C"/>
    <w:rsid w:val="00A16005"/>
    <w:rsid w:val="00A161A8"/>
    <w:rsid w:val="00A2049E"/>
    <w:rsid w:val="00A218D7"/>
    <w:rsid w:val="00A23A56"/>
    <w:rsid w:val="00A23EC1"/>
    <w:rsid w:val="00A2611F"/>
    <w:rsid w:val="00A2651C"/>
    <w:rsid w:val="00A30700"/>
    <w:rsid w:val="00A32522"/>
    <w:rsid w:val="00A33628"/>
    <w:rsid w:val="00A33E93"/>
    <w:rsid w:val="00A344A0"/>
    <w:rsid w:val="00A34B5C"/>
    <w:rsid w:val="00A34B61"/>
    <w:rsid w:val="00A34BE0"/>
    <w:rsid w:val="00A35299"/>
    <w:rsid w:val="00A3569A"/>
    <w:rsid w:val="00A4045C"/>
    <w:rsid w:val="00A409E7"/>
    <w:rsid w:val="00A40A8D"/>
    <w:rsid w:val="00A43680"/>
    <w:rsid w:val="00A43AD0"/>
    <w:rsid w:val="00A4411E"/>
    <w:rsid w:val="00A444DD"/>
    <w:rsid w:val="00A45BFA"/>
    <w:rsid w:val="00A45F1A"/>
    <w:rsid w:val="00A5130E"/>
    <w:rsid w:val="00A516CF"/>
    <w:rsid w:val="00A52A8B"/>
    <w:rsid w:val="00A53036"/>
    <w:rsid w:val="00A54229"/>
    <w:rsid w:val="00A54B16"/>
    <w:rsid w:val="00A54E61"/>
    <w:rsid w:val="00A55F6C"/>
    <w:rsid w:val="00A566A6"/>
    <w:rsid w:val="00A6020A"/>
    <w:rsid w:val="00A61D9C"/>
    <w:rsid w:val="00A62874"/>
    <w:rsid w:val="00A631F7"/>
    <w:rsid w:val="00A641B8"/>
    <w:rsid w:val="00A645E1"/>
    <w:rsid w:val="00A64653"/>
    <w:rsid w:val="00A65DD0"/>
    <w:rsid w:val="00A7157D"/>
    <w:rsid w:val="00A71C20"/>
    <w:rsid w:val="00A71FB9"/>
    <w:rsid w:val="00A725FB"/>
    <w:rsid w:val="00A7279E"/>
    <w:rsid w:val="00A72A32"/>
    <w:rsid w:val="00A72BB9"/>
    <w:rsid w:val="00A72DE1"/>
    <w:rsid w:val="00A72EF6"/>
    <w:rsid w:val="00A732DE"/>
    <w:rsid w:val="00A736DD"/>
    <w:rsid w:val="00A73F71"/>
    <w:rsid w:val="00A7489B"/>
    <w:rsid w:val="00A7688F"/>
    <w:rsid w:val="00A77A74"/>
    <w:rsid w:val="00A80042"/>
    <w:rsid w:val="00A8075D"/>
    <w:rsid w:val="00A81CB7"/>
    <w:rsid w:val="00A82866"/>
    <w:rsid w:val="00A829F0"/>
    <w:rsid w:val="00A82A56"/>
    <w:rsid w:val="00A83C97"/>
    <w:rsid w:val="00A83EEC"/>
    <w:rsid w:val="00A85449"/>
    <w:rsid w:val="00A8572F"/>
    <w:rsid w:val="00A86B97"/>
    <w:rsid w:val="00A86BE5"/>
    <w:rsid w:val="00A877E6"/>
    <w:rsid w:val="00A87E01"/>
    <w:rsid w:val="00A903A4"/>
    <w:rsid w:val="00A91418"/>
    <w:rsid w:val="00A91435"/>
    <w:rsid w:val="00A914A9"/>
    <w:rsid w:val="00A9172A"/>
    <w:rsid w:val="00A92385"/>
    <w:rsid w:val="00A928BD"/>
    <w:rsid w:val="00A94929"/>
    <w:rsid w:val="00A95865"/>
    <w:rsid w:val="00A963BB"/>
    <w:rsid w:val="00A97658"/>
    <w:rsid w:val="00A97B75"/>
    <w:rsid w:val="00A97DBD"/>
    <w:rsid w:val="00AA0D3C"/>
    <w:rsid w:val="00AA2960"/>
    <w:rsid w:val="00AA4CC7"/>
    <w:rsid w:val="00AA587A"/>
    <w:rsid w:val="00AA5AAF"/>
    <w:rsid w:val="00AA6CC5"/>
    <w:rsid w:val="00AA77C7"/>
    <w:rsid w:val="00AB046E"/>
    <w:rsid w:val="00AB1513"/>
    <w:rsid w:val="00AB599B"/>
    <w:rsid w:val="00AB65C9"/>
    <w:rsid w:val="00AB710D"/>
    <w:rsid w:val="00AC02E8"/>
    <w:rsid w:val="00AC041F"/>
    <w:rsid w:val="00AC06D8"/>
    <w:rsid w:val="00AC1400"/>
    <w:rsid w:val="00AC2EA7"/>
    <w:rsid w:val="00AC5ECA"/>
    <w:rsid w:val="00AC6DD6"/>
    <w:rsid w:val="00AD020D"/>
    <w:rsid w:val="00AD0F95"/>
    <w:rsid w:val="00AD24B1"/>
    <w:rsid w:val="00AD3865"/>
    <w:rsid w:val="00AD602B"/>
    <w:rsid w:val="00AD6C5A"/>
    <w:rsid w:val="00AD7126"/>
    <w:rsid w:val="00AD7C43"/>
    <w:rsid w:val="00AE001B"/>
    <w:rsid w:val="00AE0394"/>
    <w:rsid w:val="00AE0A3A"/>
    <w:rsid w:val="00AE2CF7"/>
    <w:rsid w:val="00AE3D4D"/>
    <w:rsid w:val="00AE4B92"/>
    <w:rsid w:val="00AE4DC1"/>
    <w:rsid w:val="00AE4EFE"/>
    <w:rsid w:val="00AE5D96"/>
    <w:rsid w:val="00AE6600"/>
    <w:rsid w:val="00AE6D6B"/>
    <w:rsid w:val="00AE6DE9"/>
    <w:rsid w:val="00AE74C7"/>
    <w:rsid w:val="00AF0E47"/>
    <w:rsid w:val="00AF213A"/>
    <w:rsid w:val="00AF24D1"/>
    <w:rsid w:val="00AF2AA2"/>
    <w:rsid w:val="00AF4A8B"/>
    <w:rsid w:val="00AF5495"/>
    <w:rsid w:val="00AF62A2"/>
    <w:rsid w:val="00AF729B"/>
    <w:rsid w:val="00AF7309"/>
    <w:rsid w:val="00AF7CE6"/>
    <w:rsid w:val="00B00E44"/>
    <w:rsid w:val="00B01973"/>
    <w:rsid w:val="00B020BE"/>
    <w:rsid w:val="00B04A4E"/>
    <w:rsid w:val="00B059A9"/>
    <w:rsid w:val="00B059CC"/>
    <w:rsid w:val="00B05CCC"/>
    <w:rsid w:val="00B06759"/>
    <w:rsid w:val="00B07A52"/>
    <w:rsid w:val="00B11FE3"/>
    <w:rsid w:val="00B12CED"/>
    <w:rsid w:val="00B12FBF"/>
    <w:rsid w:val="00B131D4"/>
    <w:rsid w:val="00B149AA"/>
    <w:rsid w:val="00B150F5"/>
    <w:rsid w:val="00B16B1A"/>
    <w:rsid w:val="00B16E20"/>
    <w:rsid w:val="00B1712E"/>
    <w:rsid w:val="00B203AB"/>
    <w:rsid w:val="00B20D87"/>
    <w:rsid w:val="00B20FA5"/>
    <w:rsid w:val="00B22392"/>
    <w:rsid w:val="00B22485"/>
    <w:rsid w:val="00B23854"/>
    <w:rsid w:val="00B249ED"/>
    <w:rsid w:val="00B24CC5"/>
    <w:rsid w:val="00B24ED2"/>
    <w:rsid w:val="00B2646B"/>
    <w:rsid w:val="00B26D85"/>
    <w:rsid w:val="00B270DC"/>
    <w:rsid w:val="00B27155"/>
    <w:rsid w:val="00B30015"/>
    <w:rsid w:val="00B3126A"/>
    <w:rsid w:val="00B31463"/>
    <w:rsid w:val="00B31E63"/>
    <w:rsid w:val="00B329ED"/>
    <w:rsid w:val="00B33BF5"/>
    <w:rsid w:val="00B34ABB"/>
    <w:rsid w:val="00B36493"/>
    <w:rsid w:val="00B37103"/>
    <w:rsid w:val="00B37A01"/>
    <w:rsid w:val="00B40591"/>
    <w:rsid w:val="00B40AE7"/>
    <w:rsid w:val="00B40DBB"/>
    <w:rsid w:val="00B43388"/>
    <w:rsid w:val="00B435E4"/>
    <w:rsid w:val="00B443F0"/>
    <w:rsid w:val="00B451EC"/>
    <w:rsid w:val="00B452A1"/>
    <w:rsid w:val="00B4567A"/>
    <w:rsid w:val="00B457BF"/>
    <w:rsid w:val="00B45B7E"/>
    <w:rsid w:val="00B46827"/>
    <w:rsid w:val="00B472A8"/>
    <w:rsid w:val="00B50A2F"/>
    <w:rsid w:val="00B52B93"/>
    <w:rsid w:val="00B53851"/>
    <w:rsid w:val="00B53A94"/>
    <w:rsid w:val="00B54169"/>
    <w:rsid w:val="00B54552"/>
    <w:rsid w:val="00B54D10"/>
    <w:rsid w:val="00B57B49"/>
    <w:rsid w:val="00B61828"/>
    <w:rsid w:val="00B61D23"/>
    <w:rsid w:val="00B647DC"/>
    <w:rsid w:val="00B64BA8"/>
    <w:rsid w:val="00B6528D"/>
    <w:rsid w:val="00B658B6"/>
    <w:rsid w:val="00B6696B"/>
    <w:rsid w:val="00B66EA8"/>
    <w:rsid w:val="00B672C7"/>
    <w:rsid w:val="00B67572"/>
    <w:rsid w:val="00B67C04"/>
    <w:rsid w:val="00B70DC4"/>
    <w:rsid w:val="00B71658"/>
    <w:rsid w:val="00B721A4"/>
    <w:rsid w:val="00B74DC5"/>
    <w:rsid w:val="00B7523D"/>
    <w:rsid w:val="00B758A2"/>
    <w:rsid w:val="00B76D60"/>
    <w:rsid w:val="00B76E7E"/>
    <w:rsid w:val="00B802C5"/>
    <w:rsid w:val="00B82A02"/>
    <w:rsid w:val="00B82B71"/>
    <w:rsid w:val="00B8385C"/>
    <w:rsid w:val="00B83CD1"/>
    <w:rsid w:val="00B83DD3"/>
    <w:rsid w:val="00B8404A"/>
    <w:rsid w:val="00B853E5"/>
    <w:rsid w:val="00B85E5D"/>
    <w:rsid w:val="00B8757C"/>
    <w:rsid w:val="00B87DA8"/>
    <w:rsid w:val="00B90605"/>
    <w:rsid w:val="00B91599"/>
    <w:rsid w:val="00B917E0"/>
    <w:rsid w:val="00B932B9"/>
    <w:rsid w:val="00B94B2C"/>
    <w:rsid w:val="00B9599E"/>
    <w:rsid w:val="00B96100"/>
    <w:rsid w:val="00B9631C"/>
    <w:rsid w:val="00B963A9"/>
    <w:rsid w:val="00B973D5"/>
    <w:rsid w:val="00BA0360"/>
    <w:rsid w:val="00BA156F"/>
    <w:rsid w:val="00BA1A67"/>
    <w:rsid w:val="00BA2368"/>
    <w:rsid w:val="00BA2417"/>
    <w:rsid w:val="00BA25CA"/>
    <w:rsid w:val="00BA2D62"/>
    <w:rsid w:val="00BA31C2"/>
    <w:rsid w:val="00BA470F"/>
    <w:rsid w:val="00BA56A1"/>
    <w:rsid w:val="00BA6139"/>
    <w:rsid w:val="00BA61D1"/>
    <w:rsid w:val="00BA69C9"/>
    <w:rsid w:val="00BA7883"/>
    <w:rsid w:val="00BB0602"/>
    <w:rsid w:val="00BB1EBA"/>
    <w:rsid w:val="00BB37F4"/>
    <w:rsid w:val="00BB3EF5"/>
    <w:rsid w:val="00BB69D4"/>
    <w:rsid w:val="00BB7D25"/>
    <w:rsid w:val="00BB7DBF"/>
    <w:rsid w:val="00BC30C3"/>
    <w:rsid w:val="00BC5137"/>
    <w:rsid w:val="00BD056F"/>
    <w:rsid w:val="00BD05F1"/>
    <w:rsid w:val="00BD13D4"/>
    <w:rsid w:val="00BD1D07"/>
    <w:rsid w:val="00BD2690"/>
    <w:rsid w:val="00BD2CD2"/>
    <w:rsid w:val="00BD351C"/>
    <w:rsid w:val="00BD35EB"/>
    <w:rsid w:val="00BD3793"/>
    <w:rsid w:val="00BD398F"/>
    <w:rsid w:val="00BD4F06"/>
    <w:rsid w:val="00BD6DB1"/>
    <w:rsid w:val="00BD6E37"/>
    <w:rsid w:val="00BD6E5D"/>
    <w:rsid w:val="00BD6F73"/>
    <w:rsid w:val="00BD73BA"/>
    <w:rsid w:val="00BD7FB9"/>
    <w:rsid w:val="00BE0DF7"/>
    <w:rsid w:val="00BE1598"/>
    <w:rsid w:val="00BE2FB2"/>
    <w:rsid w:val="00BE3156"/>
    <w:rsid w:val="00BE3323"/>
    <w:rsid w:val="00BE33FB"/>
    <w:rsid w:val="00BE3869"/>
    <w:rsid w:val="00BE3D4F"/>
    <w:rsid w:val="00BE4CA5"/>
    <w:rsid w:val="00BE4FBC"/>
    <w:rsid w:val="00BE5E89"/>
    <w:rsid w:val="00BE6536"/>
    <w:rsid w:val="00BF110F"/>
    <w:rsid w:val="00BF147D"/>
    <w:rsid w:val="00BF17F0"/>
    <w:rsid w:val="00BF6BE0"/>
    <w:rsid w:val="00BF7D2A"/>
    <w:rsid w:val="00BF7FB4"/>
    <w:rsid w:val="00C0043E"/>
    <w:rsid w:val="00C00D2C"/>
    <w:rsid w:val="00C0198B"/>
    <w:rsid w:val="00C01A5A"/>
    <w:rsid w:val="00C02822"/>
    <w:rsid w:val="00C04292"/>
    <w:rsid w:val="00C0547E"/>
    <w:rsid w:val="00C069F1"/>
    <w:rsid w:val="00C07FA4"/>
    <w:rsid w:val="00C11A33"/>
    <w:rsid w:val="00C11AED"/>
    <w:rsid w:val="00C1212E"/>
    <w:rsid w:val="00C12377"/>
    <w:rsid w:val="00C12596"/>
    <w:rsid w:val="00C12704"/>
    <w:rsid w:val="00C12BE5"/>
    <w:rsid w:val="00C140D5"/>
    <w:rsid w:val="00C1647C"/>
    <w:rsid w:val="00C16F8C"/>
    <w:rsid w:val="00C20100"/>
    <w:rsid w:val="00C22ADA"/>
    <w:rsid w:val="00C232F7"/>
    <w:rsid w:val="00C24371"/>
    <w:rsid w:val="00C267D8"/>
    <w:rsid w:val="00C27394"/>
    <w:rsid w:val="00C27420"/>
    <w:rsid w:val="00C27EC0"/>
    <w:rsid w:val="00C3108D"/>
    <w:rsid w:val="00C311F4"/>
    <w:rsid w:val="00C31388"/>
    <w:rsid w:val="00C31B2F"/>
    <w:rsid w:val="00C31FD3"/>
    <w:rsid w:val="00C32028"/>
    <w:rsid w:val="00C32BCD"/>
    <w:rsid w:val="00C3341C"/>
    <w:rsid w:val="00C336C6"/>
    <w:rsid w:val="00C348B5"/>
    <w:rsid w:val="00C34AD3"/>
    <w:rsid w:val="00C359E7"/>
    <w:rsid w:val="00C3605C"/>
    <w:rsid w:val="00C4020E"/>
    <w:rsid w:val="00C40F30"/>
    <w:rsid w:val="00C42780"/>
    <w:rsid w:val="00C42F24"/>
    <w:rsid w:val="00C45273"/>
    <w:rsid w:val="00C464F8"/>
    <w:rsid w:val="00C46786"/>
    <w:rsid w:val="00C468CE"/>
    <w:rsid w:val="00C46DBC"/>
    <w:rsid w:val="00C50EE2"/>
    <w:rsid w:val="00C515F6"/>
    <w:rsid w:val="00C52996"/>
    <w:rsid w:val="00C53017"/>
    <w:rsid w:val="00C533AF"/>
    <w:rsid w:val="00C56653"/>
    <w:rsid w:val="00C569B1"/>
    <w:rsid w:val="00C56D4A"/>
    <w:rsid w:val="00C61BDB"/>
    <w:rsid w:val="00C63150"/>
    <w:rsid w:val="00C63CFA"/>
    <w:rsid w:val="00C676B6"/>
    <w:rsid w:val="00C702C4"/>
    <w:rsid w:val="00C70C2F"/>
    <w:rsid w:val="00C70DD2"/>
    <w:rsid w:val="00C71361"/>
    <w:rsid w:val="00C74282"/>
    <w:rsid w:val="00C74E7D"/>
    <w:rsid w:val="00C7553D"/>
    <w:rsid w:val="00C75A36"/>
    <w:rsid w:val="00C75F61"/>
    <w:rsid w:val="00C76220"/>
    <w:rsid w:val="00C774F7"/>
    <w:rsid w:val="00C803B1"/>
    <w:rsid w:val="00C80C75"/>
    <w:rsid w:val="00C82121"/>
    <w:rsid w:val="00C823DC"/>
    <w:rsid w:val="00C8489E"/>
    <w:rsid w:val="00C84981"/>
    <w:rsid w:val="00C85049"/>
    <w:rsid w:val="00C85148"/>
    <w:rsid w:val="00C87751"/>
    <w:rsid w:val="00C90FF3"/>
    <w:rsid w:val="00C91055"/>
    <w:rsid w:val="00C91961"/>
    <w:rsid w:val="00C930EC"/>
    <w:rsid w:val="00C93164"/>
    <w:rsid w:val="00C93DED"/>
    <w:rsid w:val="00C94E50"/>
    <w:rsid w:val="00C95A5F"/>
    <w:rsid w:val="00C95D16"/>
    <w:rsid w:val="00C95ECC"/>
    <w:rsid w:val="00C95F10"/>
    <w:rsid w:val="00C971A4"/>
    <w:rsid w:val="00C97725"/>
    <w:rsid w:val="00CA0267"/>
    <w:rsid w:val="00CA10C4"/>
    <w:rsid w:val="00CA268B"/>
    <w:rsid w:val="00CA2834"/>
    <w:rsid w:val="00CA3A6B"/>
    <w:rsid w:val="00CA449A"/>
    <w:rsid w:val="00CA4CDD"/>
    <w:rsid w:val="00CA4F63"/>
    <w:rsid w:val="00CA50B0"/>
    <w:rsid w:val="00CA52BF"/>
    <w:rsid w:val="00CA5AC1"/>
    <w:rsid w:val="00CA693F"/>
    <w:rsid w:val="00CA698D"/>
    <w:rsid w:val="00CB01F5"/>
    <w:rsid w:val="00CB27EF"/>
    <w:rsid w:val="00CB30F0"/>
    <w:rsid w:val="00CB32B4"/>
    <w:rsid w:val="00CB35D2"/>
    <w:rsid w:val="00CB3B6D"/>
    <w:rsid w:val="00CB51EE"/>
    <w:rsid w:val="00CB545B"/>
    <w:rsid w:val="00CB57CF"/>
    <w:rsid w:val="00CB59FB"/>
    <w:rsid w:val="00CB5FC5"/>
    <w:rsid w:val="00CB73A1"/>
    <w:rsid w:val="00CC1889"/>
    <w:rsid w:val="00CC1A50"/>
    <w:rsid w:val="00CC21C9"/>
    <w:rsid w:val="00CC283E"/>
    <w:rsid w:val="00CC2B11"/>
    <w:rsid w:val="00CC2C35"/>
    <w:rsid w:val="00CC2FDF"/>
    <w:rsid w:val="00CC3BC0"/>
    <w:rsid w:val="00CC4F56"/>
    <w:rsid w:val="00CC544A"/>
    <w:rsid w:val="00CC5906"/>
    <w:rsid w:val="00CC5C78"/>
    <w:rsid w:val="00CC5F4E"/>
    <w:rsid w:val="00CC6199"/>
    <w:rsid w:val="00CC6774"/>
    <w:rsid w:val="00CD17E3"/>
    <w:rsid w:val="00CD33ED"/>
    <w:rsid w:val="00CD5AC3"/>
    <w:rsid w:val="00CD66E0"/>
    <w:rsid w:val="00CE0390"/>
    <w:rsid w:val="00CE135B"/>
    <w:rsid w:val="00CE13A8"/>
    <w:rsid w:val="00CE18E9"/>
    <w:rsid w:val="00CE220C"/>
    <w:rsid w:val="00CE2FAE"/>
    <w:rsid w:val="00CE3C5A"/>
    <w:rsid w:val="00CE4D34"/>
    <w:rsid w:val="00CE613E"/>
    <w:rsid w:val="00CE63E8"/>
    <w:rsid w:val="00CE69C0"/>
    <w:rsid w:val="00CE6AE8"/>
    <w:rsid w:val="00CE7F7C"/>
    <w:rsid w:val="00CF03FE"/>
    <w:rsid w:val="00CF1A5D"/>
    <w:rsid w:val="00CF1B08"/>
    <w:rsid w:val="00CF1C61"/>
    <w:rsid w:val="00CF1DCC"/>
    <w:rsid w:val="00CF2E8E"/>
    <w:rsid w:val="00CF2FB4"/>
    <w:rsid w:val="00CF3FC7"/>
    <w:rsid w:val="00CF4292"/>
    <w:rsid w:val="00CF5213"/>
    <w:rsid w:val="00CF5CB0"/>
    <w:rsid w:val="00CF7083"/>
    <w:rsid w:val="00CF75A9"/>
    <w:rsid w:val="00CF79DD"/>
    <w:rsid w:val="00CF79F0"/>
    <w:rsid w:val="00CF7C35"/>
    <w:rsid w:val="00D0117E"/>
    <w:rsid w:val="00D01557"/>
    <w:rsid w:val="00D01CD0"/>
    <w:rsid w:val="00D034D6"/>
    <w:rsid w:val="00D037E1"/>
    <w:rsid w:val="00D03DD0"/>
    <w:rsid w:val="00D03EDE"/>
    <w:rsid w:val="00D045FE"/>
    <w:rsid w:val="00D04C36"/>
    <w:rsid w:val="00D05136"/>
    <w:rsid w:val="00D07077"/>
    <w:rsid w:val="00D072FA"/>
    <w:rsid w:val="00D07303"/>
    <w:rsid w:val="00D073F0"/>
    <w:rsid w:val="00D07702"/>
    <w:rsid w:val="00D119F5"/>
    <w:rsid w:val="00D12056"/>
    <w:rsid w:val="00D12246"/>
    <w:rsid w:val="00D124CB"/>
    <w:rsid w:val="00D15892"/>
    <w:rsid w:val="00D158F8"/>
    <w:rsid w:val="00D162E1"/>
    <w:rsid w:val="00D16428"/>
    <w:rsid w:val="00D17B12"/>
    <w:rsid w:val="00D17BD0"/>
    <w:rsid w:val="00D2013F"/>
    <w:rsid w:val="00D20B48"/>
    <w:rsid w:val="00D20FDC"/>
    <w:rsid w:val="00D21813"/>
    <w:rsid w:val="00D22496"/>
    <w:rsid w:val="00D22577"/>
    <w:rsid w:val="00D22F3C"/>
    <w:rsid w:val="00D231CF"/>
    <w:rsid w:val="00D23793"/>
    <w:rsid w:val="00D23E9C"/>
    <w:rsid w:val="00D24B4E"/>
    <w:rsid w:val="00D24E40"/>
    <w:rsid w:val="00D2523D"/>
    <w:rsid w:val="00D25F6D"/>
    <w:rsid w:val="00D2642B"/>
    <w:rsid w:val="00D26AF4"/>
    <w:rsid w:val="00D26C83"/>
    <w:rsid w:val="00D27522"/>
    <w:rsid w:val="00D277BB"/>
    <w:rsid w:val="00D317B5"/>
    <w:rsid w:val="00D33297"/>
    <w:rsid w:val="00D33A33"/>
    <w:rsid w:val="00D34121"/>
    <w:rsid w:val="00D34804"/>
    <w:rsid w:val="00D34BE6"/>
    <w:rsid w:val="00D34DEC"/>
    <w:rsid w:val="00D3629B"/>
    <w:rsid w:val="00D36514"/>
    <w:rsid w:val="00D37546"/>
    <w:rsid w:val="00D404AB"/>
    <w:rsid w:val="00D440C9"/>
    <w:rsid w:val="00D44C14"/>
    <w:rsid w:val="00D45E57"/>
    <w:rsid w:val="00D461A3"/>
    <w:rsid w:val="00D46323"/>
    <w:rsid w:val="00D47126"/>
    <w:rsid w:val="00D50CAE"/>
    <w:rsid w:val="00D50FE7"/>
    <w:rsid w:val="00D51313"/>
    <w:rsid w:val="00D518DA"/>
    <w:rsid w:val="00D520CA"/>
    <w:rsid w:val="00D524CE"/>
    <w:rsid w:val="00D5285F"/>
    <w:rsid w:val="00D52947"/>
    <w:rsid w:val="00D533FC"/>
    <w:rsid w:val="00D5482A"/>
    <w:rsid w:val="00D548D3"/>
    <w:rsid w:val="00D567D7"/>
    <w:rsid w:val="00D56FE6"/>
    <w:rsid w:val="00D575BC"/>
    <w:rsid w:val="00D60323"/>
    <w:rsid w:val="00D616A3"/>
    <w:rsid w:val="00D61B01"/>
    <w:rsid w:val="00D61EE7"/>
    <w:rsid w:val="00D632F1"/>
    <w:rsid w:val="00D635EE"/>
    <w:rsid w:val="00D63606"/>
    <w:rsid w:val="00D64409"/>
    <w:rsid w:val="00D6524D"/>
    <w:rsid w:val="00D653FD"/>
    <w:rsid w:val="00D66BA5"/>
    <w:rsid w:val="00D670D0"/>
    <w:rsid w:val="00D7006F"/>
    <w:rsid w:val="00D71659"/>
    <w:rsid w:val="00D71D51"/>
    <w:rsid w:val="00D72D52"/>
    <w:rsid w:val="00D73CD6"/>
    <w:rsid w:val="00D749CE"/>
    <w:rsid w:val="00D74A85"/>
    <w:rsid w:val="00D75E2F"/>
    <w:rsid w:val="00D761EA"/>
    <w:rsid w:val="00D76969"/>
    <w:rsid w:val="00D77672"/>
    <w:rsid w:val="00D8008A"/>
    <w:rsid w:val="00D81834"/>
    <w:rsid w:val="00D825CD"/>
    <w:rsid w:val="00D82C32"/>
    <w:rsid w:val="00D83045"/>
    <w:rsid w:val="00D83CF7"/>
    <w:rsid w:val="00D85428"/>
    <w:rsid w:val="00D86653"/>
    <w:rsid w:val="00D866A8"/>
    <w:rsid w:val="00D866E5"/>
    <w:rsid w:val="00D91168"/>
    <w:rsid w:val="00D917EB"/>
    <w:rsid w:val="00D919B2"/>
    <w:rsid w:val="00D91DBF"/>
    <w:rsid w:val="00D932A4"/>
    <w:rsid w:val="00D9330B"/>
    <w:rsid w:val="00D93418"/>
    <w:rsid w:val="00D952D3"/>
    <w:rsid w:val="00D95DB4"/>
    <w:rsid w:val="00D97497"/>
    <w:rsid w:val="00D97743"/>
    <w:rsid w:val="00D97C73"/>
    <w:rsid w:val="00DA2675"/>
    <w:rsid w:val="00DA2A06"/>
    <w:rsid w:val="00DA36C5"/>
    <w:rsid w:val="00DA390D"/>
    <w:rsid w:val="00DA3DBC"/>
    <w:rsid w:val="00DA44F2"/>
    <w:rsid w:val="00DA5517"/>
    <w:rsid w:val="00DA5D1D"/>
    <w:rsid w:val="00DA635B"/>
    <w:rsid w:val="00DA6904"/>
    <w:rsid w:val="00DA69A7"/>
    <w:rsid w:val="00DA6B9C"/>
    <w:rsid w:val="00DA6C6B"/>
    <w:rsid w:val="00DA7871"/>
    <w:rsid w:val="00DA7C06"/>
    <w:rsid w:val="00DB0B28"/>
    <w:rsid w:val="00DB0C2D"/>
    <w:rsid w:val="00DB0DA3"/>
    <w:rsid w:val="00DB0FAA"/>
    <w:rsid w:val="00DB1630"/>
    <w:rsid w:val="00DB2187"/>
    <w:rsid w:val="00DB24A8"/>
    <w:rsid w:val="00DB2D8E"/>
    <w:rsid w:val="00DB3687"/>
    <w:rsid w:val="00DB5424"/>
    <w:rsid w:val="00DB5F7C"/>
    <w:rsid w:val="00DC02C6"/>
    <w:rsid w:val="00DC035C"/>
    <w:rsid w:val="00DC258D"/>
    <w:rsid w:val="00DC2628"/>
    <w:rsid w:val="00DC39FC"/>
    <w:rsid w:val="00DC3DC7"/>
    <w:rsid w:val="00DC4C3B"/>
    <w:rsid w:val="00DC587F"/>
    <w:rsid w:val="00DC7E0F"/>
    <w:rsid w:val="00DD0B83"/>
    <w:rsid w:val="00DD14FF"/>
    <w:rsid w:val="00DD17D2"/>
    <w:rsid w:val="00DD2D88"/>
    <w:rsid w:val="00DD35F6"/>
    <w:rsid w:val="00DD3714"/>
    <w:rsid w:val="00DD4479"/>
    <w:rsid w:val="00DD73C9"/>
    <w:rsid w:val="00DD7641"/>
    <w:rsid w:val="00DD7C36"/>
    <w:rsid w:val="00DE0930"/>
    <w:rsid w:val="00DE096D"/>
    <w:rsid w:val="00DE113F"/>
    <w:rsid w:val="00DE1385"/>
    <w:rsid w:val="00DE18CE"/>
    <w:rsid w:val="00DE2537"/>
    <w:rsid w:val="00DE2FF4"/>
    <w:rsid w:val="00DE3B2C"/>
    <w:rsid w:val="00DE4100"/>
    <w:rsid w:val="00DE41B0"/>
    <w:rsid w:val="00DE51A0"/>
    <w:rsid w:val="00DE55E6"/>
    <w:rsid w:val="00DE5ECC"/>
    <w:rsid w:val="00DF1B7B"/>
    <w:rsid w:val="00DF28F2"/>
    <w:rsid w:val="00DF34D2"/>
    <w:rsid w:val="00DF3C2B"/>
    <w:rsid w:val="00DF3F53"/>
    <w:rsid w:val="00DF4224"/>
    <w:rsid w:val="00DF49D7"/>
    <w:rsid w:val="00DF5686"/>
    <w:rsid w:val="00DF7D4D"/>
    <w:rsid w:val="00E0046F"/>
    <w:rsid w:val="00E02003"/>
    <w:rsid w:val="00E02192"/>
    <w:rsid w:val="00E02B33"/>
    <w:rsid w:val="00E02BB4"/>
    <w:rsid w:val="00E02F40"/>
    <w:rsid w:val="00E047B5"/>
    <w:rsid w:val="00E04926"/>
    <w:rsid w:val="00E05A5C"/>
    <w:rsid w:val="00E05EDC"/>
    <w:rsid w:val="00E061EB"/>
    <w:rsid w:val="00E07023"/>
    <w:rsid w:val="00E070E6"/>
    <w:rsid w:val="00E075DF"/>
    <w:rsid w:val="00E10EF2"/>
    <w:rsid w:val="00E11173"/>
    <w:rsid w:val="00E12902"/>
    <w:rsid w:val="00E12A0B"/>
    <w:rsid w:val="00E131D1"/>
    <w:rsid w:val="00E144CA"/>
    <w:rsid w:val="00E146C7"/>
    <w:rsid w:val="00E14C17"/>
    <w:rsid w:val="00E16117"/>
    <w:rsid w:val="00E16276"/>
    <w:rsid w:val="00E166BF"/>
    <w:rsid w:val="00E177EB"/>
    <w:rsid w:val="00E206BE"/>
    <w:rsid w:val="00E20BF0"/>
    <w:rsid w:val="00E213A7"/>
    <w:rsid w:val="00E222B2"/>
    <w:rsid w:val="00E22C7B"/>
    <w:rsid w:val="00E23C9B"/>
    <w:rsid w:val="00E243DB"/>
    <w:rsid w:val="00E25798"/>
    <w:rsid w:val="00E25944"/>
    <w:rsid w:val="00E25C2E"/>
    <w:rsid w:val="00E2698F"/>
    <w:rsid w:val="00E32686"/>
    <w:rsid w:val="00E32D6A"/>
    <w:rsid w:val="00E33613"/>
    <w:rsid w:val="00E338CC"/>
    <w:rsid w:val="00E35056"/>
    <w:rsid w:val="00E35162"/>
    <w:rsid w:val="00E35928"/>
    <w:rsid w:val="00E3599D"/>
    <w:rsid w:val="00E35C3E"/>
    <w:rsid w:val="00E35E93"/>
    <w:rsid w:val="00E363A3"/>
    <w:rsid w:val="00E3702E"/>
    <w:rsid w:val="00E37B10"/>
    <w:rsid w:val="00E40046"/>
    <w:rsid w:val="00E401F3"/>
    <w:rsid w:val="00E4172C"/>
    <w:rsid w:val="00E41BF8"/>
    <w:rsid w:val="00E43000"/>
    <w:rsid w:val="00E43399"/>
    <w:rsid w:val="00E43ADE"/>
    <w:rsid w:val="00E4553B"/>
    <w:rsid w:val="00E4792F"/>
    <w:rsid w:val="00E479E6"/>
    <w:rsid w:val="00E51D61"/>
    <w:rsid w:val="00E53E58"/>
    <w:rsid w:val="00E545CF"/>
    <w:rsid w:val="00E558C1"/>
    <w:rsid w:val="00E56866"/>
    <w:rsid w:val="00E56D54"/>
    <w:rsid w:val="00E56FBA"/>
    <w:rsid w:val="00E57FA5"/>
    <w:rsid w:val="00E61084"/>
    <w:rsid w:val="00E6129D"/>
    <w:rsid w:val="00E61FB6"/>
    <w:rsid w:val="00E62143"/>
    <w:rsid w:val="00E623EF"/>
    <w:rsid w:val="00E633C6"/>
    <w:rsid w:val="00E6353F"/>
    <w:rsid w:val="00E63759"/>
    <w:rsid w:val="00E63AE1"/>
    <w:rsid w:val="00E66E7B"/>
    <w:rsid w:val="00E67518"/>
    <w:rsid w:val="00E709A2"/>
    <w:rsid w:val="00E70FEA"/>
    <w:rsid w:val="00E713A6"/>
    <w:rsid w:val="00E71709"/>
    <w:rsid w:val="00E741E4"/>
    <w:rsid w:val="00E759F0"/>
    <w:rsid w:val="00E75A68"/>
    <w:rsid w:val="00E75E80"/>
    <w:rsid w:val="00E77C77"/>
    <w:rsid w:val="00E80268"/>
    <w:rsid w:val="00E83AB7"/>
    <w:rsid w:val="00E848DA"/>
    <w:rsid w:val="00E84B3A"/>
    <w:rsid w:val="00E850D8"/>
    <w:rsid w:val="00E8560D"/>
    <w:rsid w:val="00E8726F"/>
    <w:rsid w:val="00E87922"/>
    <w:rsid w:val="00E87F60"/>
    <w:rsid w:val="00E90315"/>
    <w:rsid w:val="00E91E56"/>
    <w:rsid w:val="00E9207F"/>
    <w:rsid w:val="00E92331"/>
    <w:rsid w:val="00E94420"/>
    <w:rsid w:val="00E959A3"/>
    <w:rsid w:val="00E95FF1"/>
    <w:rsid w:val="00E96AC6"/>
    <w:rsid w:val="00E96AD4"/>
    <w:rsid w:val="00E96C72"/>
    <w:rsid w:val="00E97F15"/>
    <w:rsid w:val="00EA063B"/>
    <w:rsid w:val="00EA308A"/>
    <w:rsid w:val="00EA3D46"/>
    <w:rsid w:val="00EA499C"/>
    <w:rsid w:val="00EA552E"/>
    <w:rsid w:val="00EA6074"/>
    <w:rsid w:val="00EB1748"/>
    <w:rsid w:val="00EB1F23"/>
    <w:rsid w:val="00EB221C"/>
    <w:rsid w:val="00EB3C1F"/>
    <w:rsid w:val="00EB3EC4"/>
    <w:rsid w:val="00EB3F2B"/>
    <w:rsid w:val="00EB4518"/>
    <w:rsid w:val="00EB49D6"/>
    <w:rsid w:val="00EB4FE0"/>
    <w:rsid w:val="00EC3F92"/>
    <w:rsid w:val="00EC46A7"/>
    <w:rsid w:val="00EC68DE"/>
    <w:rsid w:val="00EC7819"/>
    <w:rsid w:val="00ED0CBD"/>
    <w:rsid w:val="00ED1005"/>
    <w:rsid w:val="00ED43C5"/>
    <w:rsid w:val="00ED5CAD"/>
    <w:rsid w:val="00ED7284"/>
    <w:rsid w:val="00ED757F"/>
    <w:rsid w:val="00ED7D56"/>
    <w:rsid w:val="00EE0817"/>
    <w:rsid w:val="00EE0AB5"/>
    <w:rsid w:val="00EE151F"/>
    <w:rsid w:val="00EE159D"/>
    <w:rsid w:val="00EE2D76"/>
    <w:rsid w:val="00EE3843"/>
    <w:rsid w:val="00EE440D"/>
    <w:rsid w:val="00EE4CA3"/>
    <w:rsid w:val="00EE5117"/>
    <w:rsid w:val="00EE511F"/>
    <w:rsid w:val="00EE6F76"/>
    <w:rsid w:val="00EF0860"/>
    <w:rsid w:val="00EF4638"/>
    <w:rsid w:val="00EF5A75"/>
    <w:rsid w:val="00EF6930"/>
    <w:rsid w:val="00EF6AE4"/>
    <w:rsid w:val="00EF6DE2"/>
    <w:rsid w:val="00EF6F9F"/>
    <w:rsid w:val="00EF74D2"/>
    <w:rsid w:val="00EF7527"/>
    <w:rsid w:val="00F008E2"/>
    <w:rsid w:val="00F00B51"/>
    <w:rsid w:val="00F00CA3"/>
    <w:rsid w:val="00F00E3E"/>
    <w:rsid w:val="00F0191B"/>
    <w:rsid w:val="00F0191C"/>
    <w:rsid w:val="00F03133"/>
    <w:rsid w:val="00F03C8D"/>
    <w:rsid w:val="00F04479"/>
    <w:rsid w:val="00F0483C"/>
    <w:rsid w:val="00F0639B"/>
    <w:rsid w:val="00F065B6"/>
    <w:rsid w:val="00F0715A"/>
    <w:rsid w:val="00F07FBA"/>
    <w:rsid w:val="00F10039"/>
    <w:rsid w:val="00F11265"/>
    <w:rsid w:val="00F1161D"/>
    <w:rsid w:val="00F11D9C"/>
    <w:rsid w:val="00F11E03"/>
    <w:rsid w:val="00F12156"/>
    <w:rsid w:val="00F124E7"/>
    <w:rsid w:val="00F137D3"/>
    <w:rsid w:val="00F139B4"/>
    <w:rsid w:val="00F14336"/>
    <w:rsid w:val="00F17121"/>
    <w:rsid w:val="00F17AB6"/>
    <w:rsid w:val="00F17B48"/>
    <w:rsid w:val="00F202BF"/>
    <w:rsid w:val="00F2033E"/>
    <w:rsid w:val="00F20AC9"/>
    <w:rsid w:val="00F221E6"/>
    <w:rsid w:val="00F223E3"/>
    <w:rsid w:val="00F22884"/>
    <w:rsid w:val="00F24627"/>
    <w:rsid w:val="00F24C2E"/>
    <w:rsid w:val="00F253FD"/>
    <w:rsid w:val="00F254D2"/>
    <w:rsid w:val="00F260D5"/>
    <w:rsid w:val="00F274B2"/>
    <w:rsid w:val="00F30893"/>
    <w:rsid w:val="00F30E82"/>
    <w:rsid w:val="00F320C1"/>
    <w:rsid w:val="00F34DE9"/>
    <w:rsid w:val="00F35189"/>
    <w:rsid w:val="00F3567E"/>
    <w:rsid w:val="00F35970"/>
    <w:rsid w:val="00F36304"/>
    <w:rsid w:val="00F3708A"/>
    <w:rsid w:val="00F37616"/>
    <w:rsid w:val="00F37F89"/>
    <w:rsid w:val="00F401B6"/>
    <w:rsid w:val="00F40C27"/>
    <w:rsid w:val="00F41A28"/>
    <w:rsid w:val="00F41ECE"/>
    <w:rsid w:val="00F42DBE"/>
    <w:rsid w:val="00F43846"/>
    <w:rsid w:val="00F448B0"/>
    <w:rsid w:val="00F44BDB"/>
    <w:rsid w:val="00F45237"/>
    <w:rsid w:val="00F45D71"/>
    <w:rsid w:val="00F4623A"/>
    <w:rsid w:val="00F469D7"/>
    <w:rsid w:val="00F46A21"/>
    <w:rsid w:val="00F4748B"/>
    <w:rsid w:val="00F5055A"/>
    <w:rsid w:val="00F50FE0"/>
    <w:rsid w:val="00F522F9"/>
    <w:rsid w:val="00F52877"/>
    <w:rsid w:val="00F546F0"/>
    <w:rsid w:val="00F55DA1"/>
    <w:rsid w:val="00F57383"/>
    <w:rsid w:val="00F60278"/>
    <w:rsid w:val="00F60656"/>
    <w:rsid w:val="00F606D6"/>
    <w:rsid w:val="00F60D2F"/>
    <w:rsid w:val="00F61871"/>
    <w:rsid w:val="00F619BD"/>
    <w:rsid w:val="00F61F65"/>
    <w:rsid w:val="00F651DE"/>
    <w:rsid w:val="00F66D45"/>
    <w:rsid w:val="00F670CF"/>
    <w:rsid w:val="00F671E1"/>
    <w:rsid w:val="00F67614"/>
    <w:rsid w:val="00F6784C"/>
    <w:rsid w:val="00F702B5"/>
    <w:rsid w:val="00F70BD1"/>
    <w:rsid w:val="00F70F4D"/>
    <w:rsid w:val="00F71C6C"/>
    <w:rsid w:val="00F74D02"/>
    <w:rsid w:val="00F77320"/>
    <w:rsid w:val="00F77494"/>
    <w:rsid w:val="00F77CFB"/>
    <w:rsid w:val="00F80A53"/>
    <w:rsid w:val="00F80BE0"/>
    <w:rsid w:val="00F81E2C"/>
    <w:rsid w:val="00F8291D"/>
    <w:rsid w:val="00F83BEC"/>
    <w:rsid w:val="00F84273"/>
    <w:rsid w:val="00F84F1D"/>
    <w:rsid w:val="00F863A1"/>
    <w:rsid w:val="00F86FBA"/>
    <w:rsid w:val="00F90B65"/>
    <w:rsid w:val="00F90BB8"/>
    <w:rsid w:val="00F917CD"/>
    <w:rsid w:val="00F91DF3"/>
    <w:rsid w:val="00F9234B"/>
    <w:rsid w:val="00F92ABF"/>
    <w:rsid w:val="00F935A8"/>
    <w:rsid w:val="00F94EDC"/>
    <w:rsid w:val="00F95276"/>
    <w:rsid w:val="00F964FC"/>
    <w:rsid w:val="00F965EB"/>
    <w:rsid w:val="00F96DC4"/>
    <w:rsid w:val="00F97910"/>
    <w:rsid w:val="00FA0FCA"/>
    <w:rsid w:val="00FA21DB"/>
    <w:rsid w:val="00FA27C7"/>
    <w:rsid w:val="00FA397B"/>
    <w:rsid w:val="00FA3ADF"/>
    <w:rsid w:val="00FA698D"/>
    <w:rsid w:val="00FA7642"/>
    <w:rsid w:val="00FB01BC"/>
    <w:rsid w:val="00FB3089"/>
    <w:rsid w:val="00FB317C"/>
    <w:rsid w:val="00FB3DD3"/>
    <w:rsid w:val="00FB4439"/>
    <w:rsid w:val="00FB4ABD"/>
    <w:rsid w:val="00FC0F2C"/>
    <w:rsid w:val="00FC1020"/>
    <w:rsid w:val="00FC2F02"/>
    <w:rsid w:val="00FC4250"/>
    <w:rsid w:val="00FC4436"/>
    <w:rsid w:val="00FC5F0F"/>
    <w:rsid w:val="00FC6F88"/>
    <w:rsid w:val="00FD0148"/>
    <w:rsid w:val="00FD1482"/>
    <w:rsid w:val="00FD2762"/>
    <w:rsid w:val="00FD3411"/>
    <w:rsid w:val="00FD35FD"/>
    <w:rsid w:val="00FD3742"/>
    <w:rsid w:val="00FD4269"/>
    <w:rsid w:val="00FD45A1"/>
    <w:rsid w:val="00FD4B8D"/>
    <w:rsid w:val="00FD4D20"/>
    <w:rsid w:val="00FD6784"/>
    <w:rsid w:val="00FD6AB6"/>
    <w:rsid w:val="00FD6F0F"/>
    <w:rsid w:val="00FD794F"/>
    <w:rsid w:val="00FE293D"/>
    <w:rsid w:val="00FE33D2"/>
    <w:rsid w:val="00FE4503"/>
    <w:rsid w:val="00FE68D1"/>
    <w:rsid w:val="00FE6E3D"/>
    <w:rsid w:val="00FE6EEF"/>
    <w:rsid w:val="00FE76A7"/>
    <w:rsid w:val="00FE7968"/>
    <w:rsid w:val="00FF043B"/>
    <w:rsid w:val="00FF09AB"/>
    <w:rsid w:val="00FF6F61"/>
    <w:rsid w:val="00F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5E9E7-78AA-4776-82A5-FD7D80C9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0B"/>
  </w:style>
  <w:style w:type="paragraph" w:styleId="Footer">
    <w:name w:val="footer"/>
    <w:basedOn w:val="Normal"/>
    <w:link w:val="FooterChar"/>
    <w:uiPriority w:val="99"/>
    <w:unhideWhenUsed/>
    <w:rsid w:val="00E1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0B"/>
  </w:style>
  <w:style w:type="paragraph" w:styleId="BalloonText">
    <w:name w:val="Balloon Text"/>
    <w:basedOn w:val="Normal"/>
    <w:link w:val="BalloonTextChar"/>
    <w:uiPriority w:val="99"/>
    <w:semiHidden/>
    <w:unhideWhenUsed/>
    <w:rsid w:val="00E1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0B"/>
    <w:rPr>
      <w:rFonts w:ascii="Tahoma" w:hAnsi="Tahoma" w:cs="Tahoma"/>
      <w:sz w:val="16"/>
      <w:szCs w:val="16"/>
    </w:rPr>
  </w:style>
  <w:style w:type="paragraph" w:styleId="ListParagraph">
    <w:name w:val="List Paragraph"/>
    <w:basedOn w:val="Normal"/>
    <w:uiPriority w:val="34"/>
    <w:qFormat/>
    <w:rsid w:val="00E12A0B"/>
    <w:pPr>
      <w:ind w:left="720"/>
      <w:contextualSpacing/>
    </w:pPr>
  </w:style>
  <w:style w:type="paragraph" w:styleId="NoSpacing">
    <w:name w:val="No Spacing"/>
    <w:uiPriority w:val="1"/>
    <w:qFormat/>
    <w:rsid w:val="005D36C6"/>
    <w:pPr>
      <w:spacing w:after="0" w:line="240" w:lineRule="auto"/>
    </w:pPr>
  </w:style>
  <w:style w:type="table" w:customStyle="1" w:styleId="TableGrid1">
    <w:name w:val="Table Grid1"/>
    <w:basedOn w:val="TableNormal"/>
    <w:next w:val="TableGrid"/>
    <w:uiPriority w:val="39"/>
    <w:rsid w:val="001C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CCC"/>
    <w:rPr>
      <w:color w:val="0000FF" w:themeColor="hyperlink"/>
      <w:u w:val="single"/>
    </w:rPr>
  </w:style>
  <w:style w:type="paragraph" w:styleId="NormalWeb">
    <w:name w:val="Normal (Web)"/>
    <w:basedOn w:val="Normal"/>
    <w:uiPriority w:val="99"/>
    <w:semiHidden/>
    <w:unhideWhenUsed/>
    <w:rsid w:val="00EE15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26964">
      <w:bodyDiv w:val="1"/>
      <w:marLeft w:val="0"/>
      <w:marRight w:val="0"/>
      <w:marTop w:val="100"/>
      <w:marBottom w:val="100"/>
      <w:divBdr>
        <w:top w:val="none" w:sz="0" w:space="0" w:color="auto"/>
        <w:left w:val="none" w:sz="0" w:space="0" w:color="auto"/>
        <w:bottom w:val="none" w:sz="0" w:space="0" w:color="auto"/>
        <w:right w:val="none" w:sz="0" w:space="0" w:color="auto"/>
      </w:divBdr>
      <w:divsChild>
        <w:div w:id="2064677108">
          <w:marLeft w:val="0"/>
          <w:marRight w:val="0"/>
          <w:marTop w:val="0"/>
          <w:marBottom w:val="0"/>
          <w:divBdr>
            <w:top w:val="none" w:sz="0" w:space="0" w:color="auto"/>
            <w:left w:val="none" w:sz="0" w:space="0" w:color="auto"/>
            <w:bottom w:val="none" w:sz="0" w:space="0" w:color="auto"/>
            <w:right w:val="none" w:sz="0" w:space="0" w:color="auto"/>
          </w:divBdr>
          <w:divsChild>
            <w:div w:id="1866669698">
              <w:marLeft w:val="0"/>
              <w:marRight w:val="0"/>
              <w:marTop w:val="0"/>
              <w:marBottom w:val="0"/>
              <w:divBdr>
                <w:top w:val="none" w:sz="0" w:space="0" w:color="auto"/>
                <w:left w:val="none" w:sz="0" w:space="0" w:color="auto"/>
                <w:bottom w:val="none" w:sz="0" w:space="0" w:color="auto"/>
                <w:right w:val="none" w:sz="0" w:space="0" w:color="auto"/>
              </w:divBdr>
              <w:divsChild>
                <w:div w:id="492916778">
                  <w:marLeft w:val="0"/>
                  <w:marRight w:val="0"/>
                  <w:marTop w:val="0"/>
                  <w:marBottom w:val="0"/>
                  <w:divBdr>
                    <w:top w:val="none" w:sz="0" w:space="0" w:color="auto"/>
                    <w:left w:val="none" w:sz="0" w:space="0" w:color="auto"/>
                    <w:bottom w:val="none" w:sz="0" w:space="0" w:color="auto"/>
                    <w:right w:val="none" w:sz="0" w:space="0" w:color="auto"/>
                  </w:divBdr>
                  <w:divsChild>
                    <w:div w:id="223179167">
                      <w:marLeft w:val="3690"/>
                      <w:marRight w:val="3690"/>
                      <w:marTop w:val="0"/>
                      <w:marBottom w:val="0"/>
                      <w:divBdr>
                        <w:top w:val="none" w:sz="0" w:space="0" w:color="auto"/>
                        <w:left w:val="none" w:sz="0" w:space="0" w:color="auto"/>
                        <w:bottom w:val="none" w:sz="0" w:space="0" w:color="auto"/>
                        <w:right w:val="none" w:sz="0" w:space="0" w:color="auto"/>
                      </w:divBdr>
                      <w:divsChild>
                        <w:div w:id="52386202">
                          <w:marLeft w:val="0"/>
                          <w:marRight w:val="0"/>
                          <w:marTop w:val="0"/>
                          <w:marBottom w:val="0"/>
                          <w:divBdr>
                            <w:top w:val="none" w:sz="0" w:space="0" w:color="auto"/>
                            <w:left w:val="none" w:sz="0" w:space="0" w:color="auto"/>
                            <w:bottom w:val="none" w:sz="0" w:space="0" w:color="auto"/>
                            <w:right w:val="none" w:sz="0" w:space="0" w:color="auto"/>
                          </w:divBdr>
                          <w:divsChild>
                            <w:div w:id="1924560407">
                              <w:marLeft w:val="0"/>
                              <w:marRight w:val="0"/>
                              <w:marTop w:val="0"/>
                              <w:marBottom w:val="0"/>
                              <w:divBdr>
                                <w:top w:val="none" w:sz="0" w:space="0" w:color="auto"/>
                                <w:left w:val="none" w:sz="0" w:space="0" w:color="auto"/>
                                <w:bottom w:val="none" w:sz="0" w:space="0" w:color="auto"/>
                                <w:right w:val="none" w:sz="0" w:space="0" w:color="auto"/>
                              </w:divBdr>
                              <w:divsChild>
                                <w:div w:id="177239001">
                                  <w:marLeft w:val="0"/>
                                  <w:marRight w:val="0"/>
                                  <w:marTop w:val="0"/>
                                  <w:marBottom w:val="0"/>
                                  <w:divBdr>
                                    <w:top w:val="none" w:sz="0" w:space="0" w:color="auto"/>
                                    <w:left w:val="none" w:sz="0" w:space="0" w:color="auto"/>
                                    <w:bottom w:val="none" w:sz="0" w:space="0" w:color="auto"/>
                                    <w:right w:val="none" w:sz="0" w:space="0" w:color="auto"/>
                                  </w:divBdr>
                                  <w:divsChild>
                                    <w:div w:id="2006978848">
                                      <w:marLeft w:val="0"/>
                                      <w:marRight w:val="0"/>
                                      <w:marTop w:val="0"/>
                                      <w:marBottom w:val="0"/>
                                      <w:divBdr>
                                        <w:top w:val="none" w:sz="0" w:space="0" w:color="auto"/>
                                        <w:left w:val="none" w:sz="0" w:space="0" w:color="auto"/>
                                        <w:bottom w:val="none" w:sz="0" w:space="0" w:color="auto"/>
                                        <w:right w:val="none" w:sz="0" w:space="0" w:color="auto"/>
                                      </w:divBdr>
                                      <w:divsChild>
                                        <w:div w:id="737288514">
                                          <w:marLeft w:val="0"/>
                                          <w:marRight w:val="0"/>
                                          <w:marTop w:val="0"/>
                                          <w:marBottom w:val="0"/>
                                          <w:divBdr>
                                            <w:top w:val="none" w:sz="0" w:space="0" w:color="auto"/>
                                            <w:left w:val="none" w:sz="0" w:space="0" w:color="auto"/>
                                            <w:bottom w:val="none" w:sz="0" w:space="0" w:color="auto"/>
                                            <w:right w:val="none" w:sz="0" w:space="0" w:color="auto"/>
                                          </w:divBdr>
                                          <w:divsChild>
                                            <w:div w:id="1144203902">
                                              <w:marLeft w:val="375"/>
                                              <w:marRight w:val="150"/>
                                              <w:marTop w:val="150"/>
                                              <w:marBottom w:val="150"/>
                                              <w:divBdr>
                                                <w:top w:val="none" w:sz="0" w:space="0" w:color="auto"/>
                                                <w:left w:val="none" w:sz="0" w:space="0" w:color="auto"/>
                                                <w:bottom w:val="none" w:sz="0" w:space="0" w:color="auto"/>
                                                <w:right w:val="none" w:sz="0" w:space="0" w:color="auto"/>
                                              </w:divBdr>
                                              <w:divsChild>
                                                <w:div w:id="3942009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204477">
      <w:bodyDiv w:val="1"/>
      <w:marLeft w:val="0"/>
      <w:marRight w:val="0"/>
      <w:marTop w:val="0"/>
      <w:marBottom w:val="0"/>
      <w:divBdr>
        <w:top w:val="none" w:sz="0" w:space="0" w:color="auto"/>
        <w:left w:val="none" w:sz="0" w:space="0" w:color="auto"/>
        <w:bottom w:val="none" w:sz="0" w:space="0" w:color="auto"/>
        <w:right w:val="none" w:sz="0" w:space="0" w:color="auto"/>
      </w:divBdr>
    </w:div>
    <w:div w:id="18308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CFFA-3131-413A-8581-EEDD738F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 wrenn</cp:lastModifiedBy>
  <cp:revision>5</cp:revision>
  <cp:lastPrinted>2016-09-19T19:07:00Z</cp:lastPrinted>
  <dcterms:created xsi:type="dcterms:W3CDTF">2017-11-15T11:53:00Z</dcterms:created>
  <dcterms:modified xsi:type="dcterms:W3CDTF">2017-11-15T12:27:00Z</dcterms:modified>
</cp:coreProperties>
</file>